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9810A" w14:textId="77777777" w:rsidR="0006067D" w:rsidRDefault="0006067D" w:rsidP="0006067D">
      <w:pPr>
        <w:spacing w:before="100" w:beforeAutospacing="1" w:after="100" w:afterAutospacing="1" w:line="240" w:lineRule="auto"/>
        <w:jc w:val="center"/>
        <w:rPr>
          <w:rFonts w:eastAsia="Times New Roman" w:cs="Times New Roman"/>
          <w:b/>
          <w:sz w:val="24"/>
        </w:rPr>
      </w:pPr>
      <w:r w:rsidRPr="00261C5A">
        <w:rPr>
          <w:rFonts w:eastAsia="Times New Roman" w:cs="Times New Roman"/>
          <w:b/>
          <w:sz w:val="28"/>
        </w:rPr>
        <w:t>CONCENTRATION-</w:t>
      </w:r>
      <w:r w:rsidRPr="00261C5A">
        <w:rPr>
          <w:rFonts w:eastAsia="Times New Roman" w:cs="Times New Roman"/>
          <w:b/>
          <w:i/>
          <w:sz w:val="28"/>
        </w:rPr>
        <w:t>SAMADHI BOJJHANGA</w:t>
      </w:r>
    </w:p>
    <w:p w14:paraId="1DC84C0E" w14:textId="77777777" w:rsidR="0006067D" w:rsidRDefault="0006067D" w:rsidP="0006067D">
      <w:pPr>
        <w:spacing w:before="100" w:beforeAutospacing="1" w:after="100" w:afterAutospacing="1" w:line="240" w:lineRule="auto"/>
        <w:ind w:firstLine="360"/>
        <w:rPr>
          <w:rFonts w:eastAsia="Times New Roman" w:cs="Times New Roman"/>
        </w:rPr>
      </w:pPr>
      <w:r>
        <w:rPr>
          <w:rFonts w:eastAsia="Times New Roman" w:cs="Times New Roman"/>
        </w:rPr>
        <w:t xml:space="preserve">The Pali word </w:t>
      </w:r>
      <w:r>
        <w:rPr>
          <w:rFonts w:eastAsia="Times New Roman" w:cs="Times New Roman"/>
          <w:i/>
        </w:rPr>
        <w:t xml:space="preserve">samadhi </w:t>
      </w:r>
      <w:r>
        <w:rPr>
          <w:rFonts w:eastAsia="Times New Roman" w:cs="Times New Roman"/>
        </w:rPr>
        <w:t xml:space="preserve">is usually translated as concentration, but the more fundamental meaning is “unification of mental formations”.  In this regard, it is ethically neutral, that is, the mind can unify around unwholesome factors or wholesome factors.  As applied to the factors of awakening (and the eightfold path), the mental conditioning factors (sankhara) are organized through wholesome intentions.  </w:t>
      </w:r>
    </w:p>
    <w:p w14:paraId="281A6C63" w14:textId="77777777" w:rsidR="0006067D" w:rsidRPr="00975F55" w:rsidRDefault="0006067D" w:rsidP="0006067D">
      <w:pPr>
        <w:spacing w:before="100" w:beforeAutospacing="1" w:after="100" w:afterAutospacing="1" w:line="240" w:lineRule="auto"/>
        <w:ind w:left="1440" w:right="1440"/>
        <w:rPr>
          <w:rFonts w:eastAsia="Times New Roman" w:cs="Times New Roman"/>
          <w:sz w:val="20"/>
          <w:szCs w:val="20"/>
        </w:rPr>
      </w:pPr>
      <w:r w:rsidRPr="007F269A">
        <w:rPr>
          <w:rFonts w:eastAsia="Times New Roman" w:cs="Times New Roman"/>
          <w:sz w:val="20"/>
          <w:szCs w:val="20"/>
        </w:rPr>
        <w:t>Now what, monks, is noble right concentration with its supports &amp; requisite conditions?  Any singleness of mind equipped with these seven factors—right view, right resolve, right speech, right action, right livelihood, right effort, &amp; right mindfulness—is called noble right concentration with its supports &amp; requisite conditions—MN 117</w:t>
      </w:r>
    </w:p>
    <w:p w14:paraId="75B0A93B" w14:textId="77777777" w:rsidR="00CD26E3" w:rsidRDefault="0006067D" w:rsidP="0006067D">
      <w:pPr>
        <w:spacing w:before="100" w:beforeAutospacing="1" w:after="100" w:afterAutospacing="1" w:line="240" w:lineRule="auto"/>
        <w:ind w:firstLine="360"/>
        <w:rPr>
          <w:rFonts w:eastAsia="Times New Roman" w:cs="Times New Roman"/>
        </w:rPr>
      </w:pPr>
      <w:r>
        <w:rPr>
          <w:rFonts w:eastAsia="Times New Roman" w:cs="Times New Roman"/>
        </w:rPr>
        <w:t>There are two sorts of concentration: fixed concentration (</w:t>
      </w:r>
      <w:proofErr w:type="spellStart"/>
      <w:r w:rsidRPr="00D76ADD">
        <w:rPr>
          <w:rFonts w:eastAsia="Times New Roman" w:cs="Times New Roman"/>
          <w:i/>
        </w:rPr>
        <w:t>appana</w:t>
      </w:r>
      <w:proofErr w:type="spellEnd"/>
      <w:r w:rsidRPr="00D76ADD">
        <w:rPr>
          <w:rFonts w:eastAsia="Times New Roman" w:cs="Times New Roman"/>
          <w:i/>
        </w:rPr>
        <w:t xml:space="preserve"> samadhi</w:t>
      </w:r>
      <w:r>
        <w:rPr>
          <w:rFonts w:eastAsia="Times New Roman" w:cs="Times New Roman"/>
        </w:rPr>
        <w:t>), and momentary concentration (</w:t>
      </w:r>
      <w:proofErr w:type="spellStart"/>
      <w:r w:rsidRPr="00D76ADD">
        <w:rPr>
          <w:rFonts w:eastAsia="Times New Roman" w:cs="Times New Roman"/>
          <w:i/>
        </w:rPr>
        <w:t>khanika</w:t>
      </w:r>
      <w:proofErr w:type="spellEnd"/>
      <w:r w:rsidRPr="00D76ADD">
        <w:rPr>
          <w:rFonts w:eastAsia="Times New Roman" w:cs="Times New Roman"/>
          <w:i/>
        </w:rPr>
        <w:t xml:space="preserve"> samadhi</w:t>
      </w:r>
      <w:r>
        <w:rPr>
          <w:rFonts w:eastAsia="Times New Roman" w:cs="Times New Roman"/>
        </w:rPr>
        <w:t xml:space="preserve">); for the latter I prefer “moving concentration”.  Both applications involve a stable, intentional focus, and both can either be very precise and one-pointed, or more broadly focused without “wobbling”.  I often use a simile based on how a how a theatrical spotlight operator functions: With fixed concentration, the lighting tech is directed by the stage manager to keep the </w:t>
      </w:r>
      <w:r w:rsidR="00732EC9">
        <w:rPr>
          <w:rFonts w:eastAsia="Times New Roman" w:cs="Times New Roman"/>
        </w:rPr>
        <w:t>light</w:t>
      </w:r>
      <w:r>
        <w:rPr>
          <w:rFonts w:eastAsia="Times New Roman" w:cs="Times New Roman"/>
        </w:rPr>
        <w:t xml:space="preserve"> clearly focused on one player, wherever she or he moves around the stage; with momentary concentration, the tech moves the </w:t>
      </w:r>
      <w:r w:rsidR="00CD26E3">
        <w:rPr>
          <w:rFonts w:eastAsia="Times New Roman" w:cs="Times New Roman"/>
        </w:rPr>
        <w:t>light</w:t>
      </w:r>
      <w:r>
        <w:rPr>
          <w:rFonts w:eastAsia="Times New Roman" w:cs="Times New Roman"/>
        </w:rPr>
        <w:t xml:space="preserve"> from one player to another, with the intention to illuminate the plot of the scene.  </w:t>
      </w:r>
      <w:r w:rsidR="00CD26E3">
        <w:rPr>
          <w:rFonts w:eastAsia="Times New Roman" w:cs="Times New Roman"/>
        </w:rPr>
        <w:t xml:space="preserve">The light can also be very limited in focus (as is the case with jhana practice) or very broadly focused (as with the practice of vipassana).  </w:t>
      </w:r>
    </w:p>
    <w:p w14:paraId="18BCC764" w14:textId="7B710043" w:rsidR="0006067D" w:rsidRDefault="00CD26E3" w:rsidP="0006067D">
      <w:pPr>
        <w:spacing w:before="100" w:beforeAutospacing="1" w:after="100" w:afterAutospacing="1" w:line="240" w:lineRule="auto"/>
        <w:ind w:firstLine="360"/>
        <w:rPr>
          <w:rFonts w:eastAsia="Times New Roman" w:cs="Times New Roman"/>
        </w:rPr>
      </w:pPr>
      <w:r>
        <w:rPr>
          <w:rFonts w:eastAsia="Times New Roman" w:cs="Times New Roman"/>
        </w:rPr>
        <w:t>The broader focus of unified mental factors is intended to illuminate</w:t>
      </w:r>
      <w:r w:rsidR="0006067D">
        <w:rPr>
          <w:rFonts w:eastAsia="Times New Roman" w:cs="Times New Roman"/>
        </w:rPr>
        <w:t xml:space="preserve"> </w:t>
      </w:r>
      <w:r>
        <w:rPr>
          <w:rFonts w:eastAsia="Times New Roman" w:cs="Times New Roman"/>
        </w:rPr>
        <w:t>the process of Awakening as one of the seven Awakening Factors.</w:t>
      </w:r>
      <w:r w:rsidR="0006067D">
        <w:rPr>
          <w:rFonts w:eastAsia="Times New Roman" w:cs="Times New Roman"/>
        </w:rPr>
        <w:t xml:space="preserve">  The stage manager is </w:t>
      </w:r>
      <w:r>
        <w:rPr>
          <w:rFonts w:eastAsia="Times New Roman" w:cs="Times New Roman"/>
        </w:rPr>
        <w:t xml:space="preserve">the Awakening Factors of </w:t>
      </w:r>
      <w:r w:rsidRPr="00CD26E3">
        <w:rPr>
          <w:rFonts w:eastAsia="Times New Roman" w:cs="Times New Roman"/>
          <w:i/>
        </w:rPr>
        <w:t>M</w:t>
      </w:r>
      <w:r w:rsidR="0006067D" w:rsidRPr="00CD26E3">
        <w:rPr>
          <w:rFonts w:eastAsia="Times New Roman" w:cs="Times New Roman"/>
          <w:i/>
        </w:rPr>
        <w:t>indfulness</w:t>
      </w:r>
      <w:r w:rsidR="0006067D">
        <w:rPr>
          <w:rFonts w:eastAsia="Times New Roman" w:cs="Times New Roman"/>
        </w:rPr>
        <w:t xml:space="preserve"> and </w:t>
      </w:r>
      <w:r w:rsidRPr="00CD26E3">
        <w:rPr>
          <w:rFonts w:eastAsia="Times New Roman" w:cs="Times New Roman"/>
          <w:i/>
        </w:rPr>
        <w:t>I</w:t>
      </w:r>
      <w:r w:rsidR="0006067D" w:rsidRPr="00CD26E3">
        <w:rPr>
          <w:rFonts w:eastAsia="Times New Roman" w:cs="Times New Roman"/>
          <w:i/>
        </w:rPr>
        <w:t xml:space="preserve">nvestigation of </w:t>
      </w:r>
      <w:r w:rsidRPr="00CD26E3">
        <w:rPr>
          <w:rFonts w:eastAsia="Times New Roman" w:cs="Times New Roman"/>
          <w:i/>
        </w:rPr>
        <w:t>M</w:t>
      </w:r>
      <w:r w:rsidR="0006067D" w:rsidRPr="00CD26E3">
        <w:rPr>
          <w:rFonts w:eastAsia="Times New Roman" w:cs="Times New Roman"/>
          <w:i/>
        </w:rPr>
        <w:t xml:space="preserve">ental </w:t>
      </w:r>
      <w:r w:rsidRPr="00CD26E3">
        <w:rPr>
          <w:rFonts w:eastAsia="Times New Roman" w:cs="Times New Roman"/>
          <w:i/>
        </w:rPr>
        <w:t>P</w:t>
      </w:r>
      <w:r w:rsidR="0006067D" w:rsidRPr="00CD26E3">
        <w:rPr>
          <w:rFonts w:eastAsia="Times New Roman" w:cs="Times New Roman"/>
          <w:i/>
        </w:rPr>
        <w:t>henomena</w:t>
      </w:r>
      <w:r w:rsidR="0006067D">
        <w:rPr>
          <w:rFonts w:eastAsia="Times New Roman" w:cs="Times New Roman"/>
        </w:rPr>
        <w:t xml:space="preserve">, while </w:t>
      </w:r>
      <w:r w:rsidRPr="00CD26E3">
        <w:rPr>
          <w:rFonts w:eastAsia="Times New Roman" w:cs="Times New Roman"/>
          <w:i/>
        </w:rPr>
        <w:t>E</w:t>
      </w:r>
      <w:r w:rsidR="0006067D" w:rsidRPr="00CD26E3">
        <w:rPr>
          <w:rFonts w:eastAsia="Times New Roman" w:cs="Times New Roman"/>
          <w:i/>
        </w:rPr>
        <w:t>nergy</w:t>
      </w:r>
      <w:r w:rsidR="0006067D">
        <w:rPr>
          <w:rFonts w:eastAsia="Times New Roman" w:cs="Times New Roman"/>
        </w:rPr>
        <w:t xml:space="preserve"> is the light of the beam and </w:t>
      </w:r>
      <w:r w:rsidRPr="00CD26E3">
        <w:rPr>
          <w:rFonts w:eastAsia="Times New Roman" w:cs="Times New Roman"/>
          <w:i/>
        </w:rPr>
        <w:t>E</w:t>
      </w:r>
      <w:r w:rsidR="0006067D" w:rsidRPr="00CD26E3">
        <w:rPr>
          <w:rFonts w:eastAsia="Times New Roman" w:cs="Times New Roman"/>
          <w:i/>
        </w:rPr>
        <w:t>ffort</w:t>
      </w:r>
      <w:r w:rsidR="0006067D">
        <w:rPr>
          <w:rFonts w:eastAsia="Times New Roman" w:cs="Times New Roman"/>
        </w:rPr>
        <w:t xml:space="preserve"> is the intentional activity of the tech.  The resulting illumination is vipassana, whether involved with fixed or momentary concentration.  The </w:t>
      </w:r>
      <w:r>
        <w:rPr>
          <w:rFonts w:eastAsia="Times New Roman" w:cs="Times New Roman"/>
        </w:rPr>
        <w:t>A</w:t>
      </w:r>
      <w:r w:rsidR="0006067D">
        <w:rPr>
          <w:rFonts w:eastAsia="Times New Roman" w:cs="Times New Roman"/>
        </w:rPr>
        <w:t xml:space="preserve">wakening </w:t>
      </w:r>
      <w:r>
        <w:rPr>
          <w:rFonts w:eastAsia="Times New Roman" w:cs="Times New Roman"/>
        </w:rPr>
        <w:t>F</w:t>
      </w:r>
      <w:r w:rsidR="0006067D">
        <w:rPr>
          <w:rFonts w:eastAsia="Times New Roman" w:cs="Times New Roman"/>
        </w:rPr>
        <w:t xml:space="preserve">actor of </w:t>
      </w:r>
      <w:r w:rsidRPr="00CD26E3">
        <w:rPr>
          <w:rFonts w:eastAsia="Times New Roman" w:cs="Times New Roman"/>
          <w:i/>
        </w:rPr>
        <w:t>J</w:t>
      </w:r>
      <w:r w:rsidR="0006067D" w:rsidRPr="00CD26E3">
        <w:rPr>
          <w:rFonts w:eastAsia="Times New Roman" w:cs="Times New Roman"/>
          <w:i/>
        </w:rPr>
        <w:t>oy</w:t>
      </w:r>
      <w:r w:rsidR="0006067D">
        <w:rPr>
          <w:rFonts w:eastAsia="Times New Roman" w:cs="Times New Roman"/>
        </w:rPr>
        <w:t xml:space="preserve"> is the ongoing enthusiastic satisfaction of a job well done.  </w:t>
      </w:r>
      <w:r w:rsidR="0006067D" w:rsidRPr="00CD26E3">
        <w:rPr>
          <w:rFonts w:eastAsia="Times New Roman" w:cs="Times New Roman"/>
          <w:i/>
        </w:rPr>
        <w:t>Tranquility</w:t>
      </w:r>
      <w:r w:rsidR="0006067D">
        <w:rPr>
          <w:rFonts w:eastAsia="Times New Roman" w:cs="Times New Roman"/>
        </w:rPr>
        <w:t xml:space="preserve"> is the smoothness and lack of “jitter” in the movement of the spot.  </w:t>
      </w:r>
      <w:r w:rsidR="0006067D" w:rsidRPr="00CD26E3">
        <w:rPr>
          <w:rFonts w:eastAsia="Times New Roman" w:cs="Times New Roman"/>
          <w:i/>
        </w:rPr>
        <w:t>Equanimity</w:t>
      </w:r>
      <w:r w:rsidR="0006067D">
        <w:rPr>
          <w:rFonts w:eastAsia="Times New Roman" w:cs="Times New Roman"/>
        </w:rPr>
        <w:t xml:space="preserve"> is the result of the balanced coordination of the routine, regardless of whatever emotion is revealed through the plot.</w:t>
      </w:r>
    </w:p>
    <w:p w14:paraId="1D3A0E5D" w14:textId="77777777" w:rsidR="0006067D" w:rsidRDefault="0006067D" w:rsidP="0006067D">
      <w:pPr>
        <w:spacing w:before="100" w:beforeAutospacing="1" w:after="100" w:afterAutospacing="1" w:line="240" w:lineRule="auto"/>
        <w:ind w:left="360"/>
        <w:rPr>
          <w:rFonts w:eastAsia="Times New Roman" w:cs="Times New Roman"/>
          <w:b/>
        </w:rPr>
      </w:pPr>
      <w:r>
        <w:rPr>
          <w:rFonts w:eastAsia="Times New Roman" w:cs="Times New Roman"/>
          <w:b/>
        </w:rPr>
        <w:t>SKILLFUL MEANS FOR CULTIVATING CONCENTRATION</w:t>
      </w:r>
    </w:p>
    <w:p w14:paraId="5745C0C1" w14:textId="77777777" w:rsidR="0006067D" w:rsidRDefault="0006067D" w:rsidP="0006067D">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As with tranquility, organizing a relatively stress-free, uncomplicated lifestyle is quite beneficial.  The Buddha said that the supporting factors for cultivating concentration included living in a place that is quiet, protected from the elements, with a moderate temperature and few interruptions.  It’s ironic that we live in well-insulated dwellings (quiet, with moderate temperatures), with plenty of conveniently arranged food, water, light and </w:t>
      </w:r>
      <w:bookmarkStart w:id="0" w:name="_GoBack"/>
      <w:bookmarkEnd w:id="0"/>
      <w:r>
        <w:rPr>
          <w:rFonts w:eastAsia="Times New Roman" w:cs="Times New Roman"/>
        </w:rPr>
        <w:t>sewage facilities, and yet we can’t find the time to meditate!</w:t>
      </w:r>
    </w:p>
    <w:p w14:paraId="2A008415" w14:textId="77777777" w:rsidR="0006067D" w:rsidRDefault="0006067D" w:rsidP="0006067D">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Balancing optimally between energy and tranquility, with steady focus on a simple object like the breath to avoid distracting thoughts.</w:t>
      </w:r>
    </w:p>
    <w:p w14:paraId="70D7D68B" w14:textId="77777777" w:rsidR="0006067D" w:rsidRDefault="0006067D" w:rsidP="0006067D">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This may seem counter to the task, but the more urgently one tries to force the mind to stay on task, the more the associated agitation creates intrusive thoughts and expectations.  The most productive practice is to </w:t>
      </w:r>
      <w:r w:rsidRPr="00FA7AAB">
        <w:rPr>
          <w:rFonts w:eastAsia="Times New Roman" w:cs="Times New Roman"/>
          <w:i/>
        </w:rPr>
        <w:t>rest attention</w:t>
      </w:r>
      <w:r>
        <w:rPr>
          <w:rFonts w:eastAsia="Times New Roman" w:cs="Times New Roman"/>
        </w:rPr>
        <w:t xml:space="preserve"> (vitakka-aiming) on the touch sensation at the rim of the nostrils </w:t>
      </w:r>
      <w:r w:rsidRPr="00FA7AAB">
        <w:rPr>
          <w:rFonts w:eastAsia="Times New Roman" w:cs="Times New Roman"/>
          <w:i/>
        </w:rPr>
        <w:t>persistently</w:t>
      </w:r>
      <w:r>
        <w:rPr>
          <w:rFonts w:eastAsia="Times New Roman" w:cs="Times New Roman"/>
        </w:rPr>
        <w:t xml:space="preserve"> (vicara-sustained attention), the more likely it is that concentration will build.  It is an “effortless effort” (thank you Joseph Goldstein!)</w:t>
      </w:r>
    </w:p>
    <w:p w14:paraId="234E8630" w14:textId="77777777" w:rsidR="0006067D" w:rsidRDefault="0006067D" w:rsidP="0006067D">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Associating with people who value simplicity and non-distraction is quite helpful.  </w:t>
      </w:r>
      <w:proofErr w:type="gramStart"/>
      <w:r>
        <w:rPr>
          <w:rFonts w:eastAsia="Times New Roman" w:cs="Times New Roman"/>
        </w:rPr>
        <w:t>This is why</w:t>
      </w:r>
      <w:proofErr w:type="gramEnd"/>
      <w:r>
        <w:rPr>
          <w:rFonts w:eastAsia="Times New Roman" w:cs="Times New Roman"/>
        </w:rPr>
        <w:t xml:space="preserve"> it is so beneficial for dedicated meditation students to sit in each other’s presence on a regular basis.</w:t>
      </w:r>
    </w:p>
    <w:p w14:paraId="167EA44D" w14:textId="77777777" w:rsidR="0006067D" w:rsidRDefault="0006067D" w:rsidP="0006067D">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Of course, one of the best ways to cultivate concentration is during an intensive residential meditation retreat.  The focus of the event is to provide the optimal opportunity to dedicate every waking moment to cultivating concentration, as well as the other awakening factors.</w:t>
      </w:r>
    </w:p>
    <w:p w14:paraId="094BB124" w14:textId="77777777" w:rsidR="00790393" w:rsidRDefault="00790393"/>
    <w:sectPr w:rsidR="00790393" w:rsidSect="000606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66851"/>
    <w:multiLevelType w:val="hybridMultilevel"/>
    <w:tmpl w:val="B3A09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7D"/>
    <w:rsid w:val="0006067D"/>
    <w:rsid w:val="00732EC9"/>
    <w:rsid w:val="00790393"/>
    <w:rsid w:val="00A72E3A"/>
    <w:rsid w:val="00CD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7963"/>
  <w15:chartTrackingRefBased/>
  <w15:docId w15:val="{0DA65392-88A7-4084-B503-2A5FF29B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2018-09-02T16:07:00Z</dcterms:created>
  <dcterms:modified xsi:type="dcterms:W3CDTF">2018-09-04T17:46:00Z</dcterms:modified>
</cp:coreProperties>
</file>