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4D55" w14:textId="69820347" w:rsidR="00790393" w:rsidRDefault="00471152" w:rsidP="00471152">
      <w:pPr>
        <w:jc w:val="center"/>
      </w:pPr>
      <w:r>
        <w:t>UNDERSTANDING THE FIVE AGGREGATES</w:t>
      </w:r>
    </w:p>
    <w:p w14:paraId="3BC4B06E" w14:textId="03B14C8C" w:rsidR="00471152" w:rsidRDefault="00471152" w:rsidP="00471152">
      <w:pPr>
        <w:jc w:val="center"/>
      </w:pPr>
    </w:p>
    <w:p w14:paraId="5716070F" w14:textId="6FA7B68D" w:rsidR="00471152" w:rsidRDefault="00471152" w:rsidP="00471152">
      <w:pPr>
        <w:ind w:firstLine="360"/>
      </w:pPr>
      <w:r>
        <w:t xml:space="preserve">In the Satipatthana Sutta (the Four Foundations of Mindfulness Discourse), the Fourth Foundation is called </w:t>
      </w:r>
      <w:r w:rsidRPr="005C0948">
        <w:rPr>
          <w:i/>
        </w:rPr>
        <w:t>Dhammanupassana,</w:t>
      </w:r>
      <w:r>
        <w:t xml:space="preserve"> which translates as </w:t>
      </w:r>
      <w:r w:rsidRPr="005C0948">
        <w:rPr>
          <w:i/>
        </w:rPr>
        <w:t>Mindfulness of Mind Objects</w:t>
      </w:r>
      <w:r>
        <w:t xml:space="preserve">.  The first </w:t>
      </w:r>
      <w:r w:rsidR="005C0948">
        <w:t>dhamma category examined is the Five Hindrances, with the intention to understand what stimulates their activity, what can be done to direct attention away from them and what can be done to prevent their future emergence into awareness.  The remaining dhamma categories focus on how to recognize and enhance the mind conditions that create insight into the impermanent and non-</w:t>
      </w:r>
      <w:proofErr w:type="spellStart"/>
      <w:r w:rsidR="005C0948">
        <w:t>self characteristics</w:t>
      </w:r>
      <w:proofErr w:type="spellEnd"/>
      <w:r w:rsidR="005C0948">
        <w:t xml:space="preserve"> of existence.</w:t>
      </w:r>
    </w:p>
    <w:p w14:paraId="101325A7" w14:textId="499836D5" w:rsidR="005C0948" w:rsidRDefault="005C0948" w:rsidP="00471152">
      <w:pPr>
        <w:ind w:firstLine="360"/>
      </w:pPr>
    </w:p>
    <w:p w14:paraId="3026A5E6" w14:textId="1CF8006D" w:rsidR="005C0948" w:rsidRDefault="005C0948" w:rsidP="0009181A">
      <w:pPr>
        <w:autoSpaceDE w:val="0"/>
        <w:autoSpaceDN w:val="0"/>
        <w:adjustRightInd w:val="0"/>
        <w:ind w:firstLine="360"/>
      </w:pPr>
      <w:r>
        <w:t xml:space="preserve">The focus of this discussion </w:t>
      </w:r>
      <w:r w:rsidR="0009181A">
        <w:t>is</w:t>
      </w:r>
      <w:r>
        <w:t xml:space="preserve"> the Five Aggregates of Clinging, described by Analayo in “Satipatthana-The Direct Path </w:t>
      </w:r>
      <w:proofErr w:type="gramStart"/>
      <w:r>
        <w:t>To</w:t>
      </w:r>
      <w:proofErr w:type="gramEnd"/>
      <w:r>
        <w:t xml:space="preserve"> Realization” on </w:t>
      </w:r>
      <w:proofErr w:type="spellStart"/>
      <w:r>
        <w:t>pgs</w:t>
      </w:r>
      <w:proofErr w:type="spellEnd"/>
      <w:r>
        <w:t xml:space="preserve"> 216-217:  </w:t>
      </w:r>
    </w:p>
    <w:p w14:paraId="714A3C12" w14:textId="77777777" w:rsidR="005C0948" w:rsidRDefault="005C0948" w:rsidP="005C0948">
      <w:pPr>
        <w:autoSpaceDE w:val="0"/>
        <w:autoSpaceDN w:val="0"/>
        <w:adjustRightInd w:val="0"/>
      </w:pPr>
    </w:p>
    <w:p w14:paraId="6F7C67F0" w14:textId="62A40E48" w:rsidR="005C0948" w:rsidRDefault="005C0948" w:rsidP="000B5F5E">
      <w:pPr>
        <w:autoSpaceDE w:val="0"/>
        <w:autoSpaceDN w:val="0"/>
        <w:adjustRightInd w:val="0"/>
        <w:ind w:left="720" w:right="1440"/>
        <w:rPr>
          <w:rFonts w:cstheme="minorHAnsi"/>
          <w:sz w:val="20"/>
          <w:szCs w:val="20"/>
        </w:rPr>
      </w:pPr>
      <w:r w:rsidRPr="0009181A">
        <w:rPr>
          <w:rFonts w:cstheme="minorHAnsi"/>
          <w:sz w:val="20"/>
          <w:szCs w:val="20"/>
        </w:rPr>
        <w:t>“These five aggregates are often referred to in the discourses as the “five aggregates of clinging” (</w:t>
      </w:r>
      <w:proofErr w:type="spellStart"/>
      <w:r w:rsidRPr="0009181A">
        <w:rPr>
          <w:rFonts w:cstheme="minorHAnsi"/>
          <w:i/>
          <w:iCs/>
          <w:sz w:val="20"/>
          <w:szCs w:val="20"/>
        </w:rPr>
        <w:t>pañcupãdãnakkhandha</w:t>
      </w:r>
      <w:proofErr w:type="spellEnd"/>
      <w:r w:rsidRPr="0009181A">
        <w:rPr>
          <w:rFonts w:cstheme="minorHAnsi"/>
          <w:sz w:val="20"/>
          <w:szCs w:val="20"/>
        </w:rPr>
        <w:t>)</w:t>
      </w:r>
      <w:r w:rsidR="0009181A">
        <w:rPr>
          <w:rFonts w:cstheme="minorHAnsi"/>
          <w:sz w:val="20"/>
          <w:szCs w:val="20"/>
        </w:rPr>
        <w:t xml:space="preserve"> [</w:t>
      </w:r>
      <w:proofErr w:type="spellStart"/>
      <w:r w:rsidR="0009181A">
        <w:rPr>
          <w:rFonts w:cstheme="minorHAnsi"/>
          <w:sz w:val="20"/>
          <w:szCs w:val="20"/>
        </w:rPr>
        <w:t>pahn</w:t>
      </w:r>
      <w:proofErr w:type="spellEnd"/>
      <w:r w:rsidR="0009181A">
        <w:rPr>
          <w:rFonts w:cstheme="minorHAnsi"/>
          <w:sz w:val="20"/>
          <w:szCs w:val="20"/>
        </w:rPr>
        <w:t>-choo-</w:t>
      </w:r>
      <w:proofErr w:type="spellStart"/>
      <w:r w:rsidR="0009181A">
        <w:rPr>
          <w:rFonts w:cstheme="minorHAnsi"/>
          <w:sz w:val="20"/>
          <w:szCs w:val="20"/>
        </w:rPr>
        <w:t>pah</w:t>
      </w:r>
      <w:proofErr w:type="spellEnd"/>
      <w:r w:rsidR="0009181A">
        <w:rPr>
          <w:rFonts w:cstheme="minorHAnsi"/>
          <w:sz w:val="20"/>
          <w:szCs w:val="20"/>
        </w:rPr>
        <w:t>-dah-nah</w:t>
      </w:r>
      <w:r w:rsidR="000B5F5E">
        <w:rPr>
          <w:rFonts w:cstheme="minorHAnsi"/>
          <w:sz w:val="20"/>
          <w:szCs w:val="20"/>
        </w:rPr>
        <w:t>-</w:t>
      </w:r>
      <w:proofErr w:type="spellStart"/>
      <w:r w:rsidR="000B5F5E">
        <w:rPr>
          <w:rFonts w:cstheme="minorHAnsi"/>
          <w:sz w:val="20"/>
          <w:szCs w:val="20"/>
        </w:rPr>
        <w:t>kahn</w:t>
      </w:r>
      <w:proofErr w:type="spellEnd"/>
      <w:r w:rsidR="000B5F5E">
        <w:rPr>
          <w:rFonts w:cstheme="minorHAnsi"/>
          <w:sz w:val="20"/>
          <w:szCs w:val="20"/>
        </w:rPr>
        <w:t>-dah</w:t>
      </w:r>
      <w:r w:rsidR="0009181A">
        <w:rPr>
          <w:rFonts w:cstheme="minorHAnsi"/>
          <w:sz w:val="20"/>
          <w:szCs w:val="20"/>
        </w:rPr>
        <w:t>]</w:t>
      </w:r>
      <w:r w:rsidRPr="0009181A">
        <w:rPr>
          <w:rFonts w:cstheme="minorHAnsi"/>
          <w:sz w:val="20"/>
          <w:szCs w:val="20"/>
        </w:rPr>
        <w:t>.</w:t>
      </w:r>
      <w:r w:rsidR="0009181A" w:rsidRPr="0009181A">
        <w:rPr>
          <w:rFonts w:cstheme="minorHAnsi"/>
          <w:sz w:val="20"/>
          <w:szCs w:val="20"/>
        </w:rPr>
        <w:t xml:space="preserve">  </w:t>
      </w:r>
      <w:r w:rsidRPr="0009181A">
        <w:rPr>
          <w:rFonts w:cstheme="minorHAnsi"/>
          <w:sz w:val="20"/>
          <w:szCs w:val="20"/>
        </w:rPr>
        <w:t>In this context “aggregate” (</w:t>
      </w:r>
      <w:r w:rsidRPr="0009181A">
        <w:rPr>
          <w:rFonts w:cstheme="minorHAnsi"/>
          <w:i/>
          <w:iCs/>
          <w:sz w:val="20"/>
          <w:szCs w:val="20"/>
        </w:rPr>
        <w:t>khandha</w:t>
      </w:r>
      <w:r w:rsidRPr="0009181A">
        <w:rPr>
          <w:rFonts w:cstheme="minorHAnsi"/>
          <w:sz w:val="20"/>
          <w:szCs w:val="20"/>
        </w:rPr>
        <w:t xml:space="preserve">) is an umbrella term for all possible instances of each category, whether past, present, or future, </w:t>
      </w:r>
      <w:proofErr w:type="gramStart"/>
      <w:r w:rsidRPr="0009181A">
        <w:rPr>
          <w:rFonts w:cstheme="minorHAnsi"/>
          <w:sz w:val="20"/>
          <w:szCs w:val="20"/>
        </w:rPr>
        <w:t>internal</w:t>
      </w:r>
      <w:proofErr w:type="gramEnd"/>
      <w:r w:rsidRPr="0009181A">
        <w:rPr>
          <w:rFonts w:cstheme="minorHAnsi"/>
          <w:sz w:val="20"/>
          <w:szCs w:val="20"/>
        </w:rPr>
        <w:t xml:space="preserve"> or external, gross or subtle, inferior or superior, near or far. </w:t>
      </w:r>
      <w:r w:rsidR="0009181A" w:rsidRPr="0009181A">
        <w:rPr>
          <w:rFonts w:cstheme="minorHAnsi"/>
          <w:sz w:val="20"/>
          <w:szCs w:val="20"/>
        </w:rPr>
        <w:t xml:space="preserve"> </w:t>
      </w:r>
      <w:r w:rsidRPr="0009181A">
        <w:rPr>
          <w:rFonts w:cstheme="minorHAnsi"/>
          <w:sz w:val="20"/>
          <w:szCs w:val="20"/>
        </w:rPr>
        <w:t>The qualification</w:t>
      </w:r>
      <w:r w:rsidR="0009181A" w:rsidRPr="0009181A">
        <w:rPr>
          <w:rFonts w:cstheme="minorHAnsi"/>
          <w:sz w:val="20"/>
          <w:szCs w:val="20"/>
        </w:rPr>
        <w:t xml:space="preserve"> </w:t>
      </w:r>
      <w:r w:rsidRPr="0009181A">
        <w:rPr>
          <w:rFonts w:cstheme="minorHAnsi"/>
          <w:sz w:val="20"/>
          <w:szCs w:val="20"/>
        </w:rPr>
        <w:t>“clinging” (</w:t>
      </w:r>
      <w:proofErr w:type="spellStart"/>
      <w:r w:rsidRPr="0009181A">
        <w:rPr>
          <w:rFonts w:cstheme="minorHAnsi"/>
          <w:i/>
          <w:iCs/>
          <w:sz w:val="20"/>
          <w:szCs w:val="20"/>
        </w:rPr>
        <w:t>upãdãna</w:t>
      </w:r>
      <w:proofErr w:type="spellEnd"/>
      <w:r w:rsidRPr="0009181A">
        <w:rPr>
          <w:rFonts w:cstheme="minorHAnsi"/>
          <w:sz w:val="20"/>
          <w:szCs w:val="20"/>
        </w:rPr>
        <w:t xml:space="preserve">) </w:t>
      </w:r>
      <w:r w:rsidR="0009181A">
        <w:rPr>
          <w:rFonts w:cstheme="minorHAnsi"/>
          <w:sz w:val="20"/>
          <w:szCs w:val="20"/>
        </w:rPr>
        <w:t>[ooh-</w:t>
      </w:r>
      <w:proofErr w:type="spellStart"/>
      <w:r w:rsidR="0009181A">
        <w:rPr>
          <w:rFonts w:cstheme="minorHAnsi"/>
          <w:sz w:val="20"/>
          <w:szCs w:val="20"/>
        </w:rPr>
        <w:t>pah</w:t>
      </w:r>
      <w:proofErr w:type="spellEnd"/>
      <w:r w:rsidR="0009181A">
        <w:rPr>
          <w:rFonts w:cstheme="minorHAnsi"/>
          <w:sz w:val="20"/>
          <w:szCs w:val="20"/>
        </w:rPr>
        <w:t xml:space="preserve">-dah-nah] </w:t>
      </w:r>
      <w:r w:rsidRPr="0009181A">
        <w:rPr>
          <w:rFonts w:cstheme="minorHAnsi"/>
          <w:sz w:val="20"/>
          <w:szCs w:val="20"/>
        </w:rPr>
        <w:t xml:space="preserve">refers to desire and attachment </w:t>
      </w:r>
      <w:proofErr w:type="gramStart"/>
      <w:r w:rsidRPr="0009181A">
        <w:rPr>
          <w:rFonts w:cstheme="minorHAnsi"/>
          <w:sz w:val="20"/>
          <w:szCs w:val="20"/>
        </w:rPr>
        <w:t>in regard to</w:t>
      </w:r>
      <w:proofErr w:type="gramEnd"/>
      <w:r w:rsidR="0009181A" w:rsidRPr="0009181A">
        <w:rPr>
          <w:rFonts w:cstheme="minorHAnsi"/>
          <w:sz w:val="20"/>
          <w:szCs w:val="20"/>
        </w:rPr>
        <w:t xml:space="preserve"> </w:t>
      </w:r>
      <w:r w:rsidRPr="0009181A">
        <w:rPr>
          <w:rFonts w:cstheme="minorHAnsi"/>
          <w:sz w:val="20"/>
          <w:szCs w:val="20"/>
        </w:rPr>
        <w:t>these aggregates.</w:t>
      </w:r>
      <w:r w:rsidR="0009181A" w:rsidRPr="0009181A">
        <w:rPr>
          <w:rFonts w:cstheme="minorHAnsi"/>
          <w:sz w:val="20"/>
          <w:szCs w:val="20"/>
        </w:rPr>
        <w:t xml:space="preserve">  </w:t>
      </w:r>
      <w:r w:rsidRPr="0009181A">
        <w:rPr>
          <w:rFonts w:cstheme="minorHAnsi"/>
          <w:sz w:val="20"/>
          <w:szCs w:val="20"/>
        </w:rPr>
        <w:t>Such desire and attachment in relation to the</w:t>
      </w:r>
      <w:r w:rsidR="0009181A" w:rsidRPr="0009181A">
        <w:rPr>
          <w:rFonts w:cstheme="minorHAnsi"/>
          <w:sz w:val="20"/>
          <w:szCs w:val="20"/>
        </w:rPr>
        <w:t xml:space="preserve"> </w:t>
      </w:r>
      <w:r w:rsidRPr="0009181A">
        <w:rPr>
          <w:rFonts w:cstheme="minorHAnsi"/>
          <w:sz w:val="20"/>
          <w:szCs w:val="20"/>
        </w:rPr>
        <w:t xml:space="preserve">aggregates is the root cause for the arising of </w:t>
      </w:r>
      <w:r w:rsidRPr="0009181A">
        <w:rPr>
          <w:rFonts w:cstheme="minorHAnsi"/>
          <w:i/>
          <w:iCs/>
          <w:sz w:val="20"/>
          <w:szCs w:val="20"/>
        </w:rPr>
        <w:t>dukkha</w:t>
      </w:r>
      <w:r w:rsidRPr="0009181A">
        <w:rPr>
          <w:rFonts w:cstheme="minorHAnsi"/>
          <w:sz w:val="20"/>
          <w:szCs w:val="20"/>
        </w:rPr>
        <w:t>.</w:t>
      </w:r>
      <w:r w:rsidR="0009181A">
        <w:rPr>
          <w:rFonts w:cstheme="minorHAnsi"/>
          <w:sz w:val="20"/>
          <w:szCs w:val="20"/>
        </w:rPr>
        <w:t>”</w:t>
      </w:r>
    </w:p>
    <w:p w14:paraId="26538B09" w14:textId="6E09AFB5" w:rsidR="0009181A" w:rsidRDefault="0009181A" w:rsidP="0009181A">
      <w:pPr>
        <w:autoSpaceDE w:val="0"/>
        <w:autoSpaceDN w:val="0"/>
        <w:adjustRightInd w:val="0"/>
        <w:ind w:left="720" w:right="720"/>
        <w:rPr>
          <w:rFonts w:cstheme="minorHAnsi"/>
          <w:sz w:val="20"/>
          <w:szCs w:val="20"/>
        </w:rPr>
      </w:pPr>
    </w:p>
    <w:p w14:paraId="04A6B1FC" w14:textId="06A43DEA" w:rsidR="0009181A" w:rsidRDefault="0009181A" w:rsidP="0009181A">
      <w:pPr>
        <w:autoSpaceDE w:val="0"/>
        <w:autoSpaceDN w:val="0"/>
        <w:adjustRightInd w:val="0"/>
        <w:ind w:firstLine="360"/>
        <w:rPr>
          <w:rFonts w:cstheme="minorHAnsi"/>
          <w:szCs w:val="20"/>
        </w:rPr>
      </w:pPr>
      <w:r>
        <w:rPr>
          <w:rFonts w:cstheme="minorHAnsi"/>
          <w:szCs w:val="20"/>
        </w:rPr>
        <w:t>The actual wording in the Sutta is this:</w:t>
      </w:r>
    </w:p>
    <w:p w14:paraId="096954F2" w14:textId="77777777" w:rsidR="000B5F5E" w:rsidRDefault="000B5F5E" w:rsidP="000B5F5E">
      <w:pPr>
        <w:spacing w:before="100" w:beforeAutospacing="1" w:after="100" w:afterAutospacing="1"/>
        <w:ind w:left="720" w:right="1530"/>
        <w:rPr>
          <w:rFonts w:eastAsia="Times New Roman" w:cstheme="minorHAnsi"/>
          <w:sz w:val="20"/>
          <w:szCs w:val="20"/>
        </w:rPr>
      </w:pPr>
      <w:r w:rsidRPr="000B5F5E">
        <w:rPr>
          <w:rFonts w:eastAsia="Times New Roman" w:cstheme="minorHAnsi"/>
          <w:sz w:val="20"/>
          <w:szCs w:val="20"/>
        </w:rPr>
        <w:t xml:space="preserve">"Furthermore, the monk remains focused on mental qualities in &amp; of themselves with reference to the </w:t>
      </w:r>
      <w:r w:rsidRPr="000B5F5E">
        <w:rPr>
          <w:rFonts w:eastAsia="Times New Roman" w:cstheme="minorHAnsi"/>
          <w:i/>
          <w:iCs/>
          <w:sz w:val="20"/>
          <w:szCs w:val="20"/>
        </w:rPr>
        <w:t>five clinging-aggregates.</w:t>
      </w:r>
      <w:r w:rsidRPr="000B5F5E">
        <w:rPr>
          <w:rFonts w:eastAsia="Times New Roman" w:cstheme="minorHAnsi"/>
          <w:sz w:val="20"/>
          <w:szCs w:val="20"/>
        </w:rPr>
        <w:t xml:space="preserve"> And how does he remain focused on mental qualities in &amp; of themselves with reference to the five clinging-aggregates? There is the case where a monk [discerns]: 'Such is form, such its origination, such its disappearance. Such is feeling... Such is perception... Such are fabrications... Such is consciousness, such its origination, such its disappearance.'</w:t>
      </w:r>
    </w:p>
    <w:p w14:paraId="2EA3BC8D" w14:textId="399AA8C8" w:rsidR="000B5F5E" w:rsidRPr="000B5F5E" w:rsidRDefault="000B5F5E" w:rsidP="000B5F5E">
      <w:pPr>
        <w:spacing w:before="100" w:beforeAutospacing="1" w:after="100" w:afterAutospacing="1"/>
        <w:ind w:left="720" w:right="1530"/>
        <w:rPr>
          <w:rFonts w:eastAsia="Times New Roman" w:cstheme="minorHAnsi"/>
          <w:sz w:val="20"/>
          <w:szCs w:val="20"/>
        </w:rPr>
      </w:pPr>
      <w:r w:rsidRPr="000B5F5E">
        <w:rPr>
          <w:rFonts w:eastAsia="Times New Roman" w:cstheme="minorHAnsi"/>
          <w:sz w:val="20"/>
          <w:szCs w:val="20"/>
        </w:rPr>
        <w:t xml:space="preserve">"In this way he remains focused internally on mental qualities in &amp; of themselves, or externally on mental qualities in &amp; of themselves, or both internally &amp; externally on mental qualities in &amp; of themselves. Or he remains focused on the phenomenon of origination </w:t>
      </w:r>
      <w:proofErr w:type="gramStart"/>
      <w:r w:rsidRPr="000B5F5E">
        <w:rPr>
          <w:rFonts w:eastAsia="Times New Roman" w:cstheme="minorHAnsi"/>
          <w:sz w:val="20"/>
          <w:szCs w:val="20"/>
        </w:rPr>
        <w:t>with regard to</w:t>
      </w:r>
      <w:proofErr w:type="gramEnd"/>
      <w:r w:rsidRPr="000B5F5E">
        <w:rPr>
          <w:rFonts w:eastAsia="Times New Roman" w:cstheme="minorHAnsi"/>
          <w:sz w:val="20"/>
          <w:szCs w:val="20"/>
        </w:rPr>
        <w:t xml:space="preserve"> mental qualities, on the phenomenon of passing away with regard to mental qualities, or on the phenomenon of origination &amp; passing away with regard to mental qualities. Or his mindfulness that 'There are mental qualities' is maintained to the extent of knowledge &amp; remembrance. And he remains independent, unsustained by (not clinging to) anything in the world. This is how a monk remains focused on mental qualities in &amp; of themselves with reference to the five </w:t>
      </w:r>
      <w:r>
        <w:rPr>
          <w:rFonts w:eastAsia="Times New Roman" w:cstheme="minorHAnsi"/>
          <w:sz w:val="20"/>
          <w:szCs w:val="20"/>
        </w:rPr>
        <w:t>clinging-aggregates</w:t>
      </w:r>
      <w:r w:rsidRPr="000B5F5E">
        <w:rPr>
          <w:rFonts w:eastAsia="Times New Roman" w:cstheme="minorHAnsi"/>
          <w:sz w:val="20"/>
          <w:szCs w:val="20"/>
        </w:rPr>
        <w:t>.</w:t>
      </w:r>
      <w:r>
        <w:rPr>
          <w:rFonts w:eastAsia="Times New Roman" w:cstheme="minorHAnsi"/>
          <w:sz w:val="20"/>
          <w:szCs w:val="20"/>
        </w:rPr>
        <w:t xml:space="preserve">’ </w:t>
      </w:r>
      <w:proofErr w:type="gramStart"/>
      <w:r>
        <w:rPr>
          <w:rFonts w:eastAsia="Times New Roman" w:cstheme="minorHAnsi"/>
          <w:sz w:val="20"/>
          <w:szCs w:val="20"/>
        </w:rPr>
        <w:t>“  (</w:t>
      </w:r>
      <w:proofErr w:type="gramEnd"/>
      <w:r>
        <w:rPr>
          <w:rFonts w:eastAsia="Times New Roman" w:cstheme="minorHAnsi"/>
          <w:sz w:val="20"/>
          <w:szCs w:val="20"/>
        </w:rPr>
        <w:t>translation by Thanissaro)</w:t>
      </w:r>
    </w:p>
    <w:p w14:paraId="5C60807C" w14:textId="4719DAA4" w:rsidR="0009181A" w:rsidRDefault="0009181A" w:rsidP="00540048">
      <w:pPr>
        <w:autoSpaceDE w:val="0"/>
        <w:autoSpaceDN w:val="0"/>
        <w:adjustRightInd w:val="0"/>
        <w:rPr>
          <w:rFonts w:cstheme="minorHAnsi"/>
          <w:szCs w:val="20"/>
        </w:rPr>
      </w:pPr>
      <w:r w:rsidRPr="00EA517F">
        <w:rPr>
          <w:rFonts w:cstheme="minorHAnsi"/>
          <w:i/>
          <w:szCs w:val="20"/>
        </w:rPr>
        <w:t>Form</w:t>
      </w:r>
      <w:r w:rsidR="00EE43F6">
        <w:rPr>
          <w:rFonts w:cstheme="minorHAnsi"/>
          <w:szCs w:val="20"/>
        </w:rPr>
        <w:t xml:space="preserve">, </w:t>
      </w:r>
      <w:proofErr w:type="spellStart"/>
      <w:r w:rsidR="00EE43F6">
        <w:rPr>
          <w:rFonts w:cstheme="minorHAnsi"/>
          <w:i/>
          <w:iCs/>
          <w:szCs w:val="20"/>
        </w:rPr>
        <w:t>R</w:t>
      </w:r>
      <w:r w:rsidR="00EE43F6" w:rsidRPr="00EE43F6">
        <w:rPr>
          <w:rFonts w:cstheme="minorHAnsi"/>
          <w:i/>
          <w:iCs/>
          <w:szCs w:val="20"/>
        </w:rPr>
        <w:t>upakhandha</w:t>
      </w:r>
      <w:proofErr w:type="spellEnd"/>
      <w:r w:rsidR="00EE43F6" w:rsidRPr="00EE43F6">
        <w:rPr>
          <w:rFonts w:cstheme="minorHAnsi"/>
          <w:i/>
          <w:iCs/>
          <w:szCs w:val="20"/>
        </w:rPr>
        <w:t xml:space="preserve"> </w:t>
      </w:r>
      <w:r w:rsidR="00EE43F6">
        <w:rPr>
          <w:rFonts w:cstheme="minorHAnsi"/>
          <w:szCs w:val="20"/>
        </w:rPr>
        <w:t>(</w:t>
      </w:r>
      <w:proofErr w:type="spellStart"/>
      <w:r w:rsidR="00EE43F6">
        <w:rPr>
          <w:rFonts w:cstheme="minorHAnsi"/>
          <w:szCs w:val="20"/>
        </w:rPr>
        <w:t>roo</w:t>
      </w:r>
      <w:proofErr w:type="spellEnd"/>
      <w:r w:rsidR="00EE43F6">
        <w:rPr>
          <w:rFonts w:cstheme="minorHAnsi"/>
          <w:szCs w:val="20"/>
        </w:rPr>
        <w:t>-</w:t>
      </w:r>
      <w:proofErr w:type="spellStart"/>
      <w:r w:rsidR="00EE43F6">
        <w:rPr>
          <w:rFonts w:cstheme="minorHAnsi"/>
          <w:szCs w:val="20"/>
        </w:rPr>
        <w:t>pah</w:t>
      </w:r>
      <w:proofErr w:type="spellEnd"/>
      <w:r w:rsidR="00EE43F6">
        <w:rPr>
          <w:rFonts w:cstheme="minorHAnsi"/>
          <w:szCs w:val="20"/>
        </w:rPr>
        <w:t>-</w:t>
      </w:r>
      <w:proofErr w:type="spellStart"/>
      <w:r w:rsidR="00EE43F6">
        <w:rPr>
          <w:rFonts w:cstheme="minorHAnsi"/>
          <w:szCs w:val="20"/>
        </w:rPr>
        <w:t>kahn</w:t>
      </w:r>
      <w:proofErr w:type="spellEnd"/>
      <w:r w:rsidR="00EE43F6">
        <w:rPr>
          <w:rFonts w:cstheme="minorHAnsi"/>
          <w:szCs w:val="20"/>
        </w:rPr>
        <w:t xml:space="preserve">-dah), </w:t>
      </w:r>
      <w:r>
        <w:rPr>
          <w:rFonts w:cstheme="minorHAnsi"/>
          <w:szCs w:val="20"/>
        </w:rPr>
        <w:t>describes physical experience: seeing, hearing, smelling, tasting and the various bodily experiences such as pain, pleasure, hunger, fatigue and how the body is arranged in space</w:t>
      </w:r>
      <w:r w:rsidR="00EA517F">
        <w:rPr>
          <w:rFonts w:cstheme="minorHAnsi"/>
          <w:szCs w:val="20"/>
        </w:rPr>
        <w:t xml:space="preserve"> (proprioception).  This repeats the characteristics examined in the First Foundation, Mindfulness of the Body</w:t>
      </w:r>
      <w:r w:rsidR="005F65D8">
        <w:rPr>
          <w:rFonts w:cstheme="minorHAnsi"/>
          <w:szCs w:val="20"/>
        </w:rPr>
        <w:t xml:space="preserve">, </w:t>
      </w:r>
      <w:r w:rsidR="00EA517F">
        <w:rPr>
          <w:rFonts w:cstheme="minorHAnsi"/>
          <w:szCs w:val="20"/>
        </w:rPr>
        <w:t>Kayanupassana</w:t>
      </w:r>
      <w:r w:rsidR="005F65D8">
        <w:rPr>
          <w:rFonts w:cstheme="minorHAnsi"/>
          <w:szCs w:val="20"/>
        </w:rPr>
        <w:t>(</w:t>
      </w:r>
      <w:proofErr w:type="spellStart"/>
      <w:r w:rsidR="005F65D8">
        <w:rPr>
          <w:rFonts w:cstheme="minorHAnsi"/>
          <w:szCs w:val="20"/>
        </w:rPr>
        <w:t>kah</w:t>
      </w:r>
      <w:proofErr w:type="spellEnd"/>
      <w:r w:rsidR="005F65D8">
        <w:rPr>
          <w:rFonts w:cstheme="minorHAnsi"/>
          <w:szCs w:val="20"/>
        </w:rPr>
        <w:t>-yah-new-</w:t>
      </w:r>
      <w:proofErr w:type="spellStart"/>
      <w:r w:rsidR="005F65D8">
        <w:rPr>
          <w:rFonts w:cstheme="minorHAnsi"/>
          <w:szCs w:val="20"/>
        </w:rPr>
        <w:t>pah</w:t>
      </w:r>
      <w:proofErr w:type="spellEnd"/>
      <w:r w:rsidR="005F65D8">
        <w:rPr>
          <w:rFonts w:cstheme="minorHAnsi"/>
          <w:szCs w:val="20"/>
        </w:rPr>
        <w:t>-</w:t>
      </w:r>
      <w:proofErr w:type="spellStart"/>
      <w:r w:rsidR="005F65D8">
        <w:rPr>
          <w:rFonts w:cstheme="minorHAnsi"/>
          <w:szCs w:val="20"/>
        </w:rPr>
        <w:t>suh</w:t>
      </w:r>
      <w:proofErr w:type="spellEnd"/>
      <w:r w:rsidR="005F65D8">
        <w:rPr>
          <w:rFonts w:cstheme="minorHAnsi"/>
          <w:szCs w:val="20"/>
        </w:rPr>
        <w:t>-nah</w:t>
      </w:r>
      <w:r w:rsidR="00EA517F">
        <w:rPr>
          <w:rFonts w:cstheme="minorHAnsi"/>
          <w:szCs w:val="20"/>
        </w:rPr>
        <w:t>).</w:t>
      </w:r>
    </w:p>
    <w:p w14:paraId="4A4D3E27" w14:textId="77777777" w:rsidR="005F65D8" w:rsidRDefault="005F65D8" w:rsidP="00540048">
      <w:pPr>
        <w:autoSpaceDE w:val="0"/>
        <w:autoSpaceDN w:val="0"/>
        <w:adjustRightInd w:val="0"/>
        <w:rPr>
          <w:rFonts w:cstheme="minorHAnsi"/>
          <w:szCs w:val="20"/>
        </w:rPr>
      </w:pPr>
    </w:p>
    <w:p w14:paraId="02AA3EB6" w14:textId="6D3A7D3B" w:rsidR="00EA517F" w:rsidRDefault="00EA517F" w:rsidP="00540048">
      <w:pPr>
        <w:autoSpaceDE w:val="0"/>
        <w:autoSpaceDN w:val="0"/>
        <w:adjustRightInd w:val="0"/>
        <w:rPr>
          <w:rFonts w:cstheme="minorHAnsi"/>
          <w:szCs w:val="20"/>
        </w:rPr>
      </w:pPr>
      <w:r w:rsidRPr="00EA517F">
        <w:rPr>
          <w:rFonts w:cstheme="minorHAnsi"/>
          <w:i/>
          <w:szCs w:val="20"/>
        </w:rPr>
        <w:t>Feeling</w:t>
      </w:r>
      <w:r w:rsidR="00EE43F6">
        <w:rPr>
          <w:rFonts w:cstheme="minorHAnsi"/>
          <w:i/>
          <w:szCs w:val="20"/>
        </w:rPr>
        <w:t xml:space="preserve">, </w:t>
      </w:r>
      <w:proofErr w:type="spellStart"/>
      <w:r w:rsidR="00EE43F6">
        <w:rPr>
          <w:rFonts w:cstheme="minorHAnsi"/>
          <w:i/>
          <w:szCs w:val="20"/>
        </w:rPr>
        <w:t>Vedanakhandha</w:t>
      </w:r>
      <w:proofErr w:type="spellEnd"/>
      <w:r w:rsidR="00EE43F6">
        <w:rPr>
          <w:rFonts w:cstheme="minorHAnsi"/>
          <w:i/>
          <w:szCs w:val="20"/>
        </w:rPr>
        <w:t xml:space="preserve"> </w:t>
      </w:r>
      <w:r w:rsidR="00EE43F6">
        <w:rPr>
          <w:rFonts w:cstheme="minorHAnsi"/>
          <w:iCs/>
          <w:szCs w:val="20"/>
        </w:rPr>
        <w:t>(vey-dah-nah-</w:t>
      </w:r>
      <w:proofErr w:type="spellStart"/>
      <w:r w:rsidR="00EE43F6">
        <w:rPr>
          <w:rFonts w:cstheme="minorHAnsi"/>
          <w:iCs/>
          <w:szCs w:val="20"/>
        </w:rPr>
        <w:t>kahn</w:t>
      </w:r>
      <w:proofErr w:type="spellEnd"/>
      <w:r w:rsidR="00EE43F6">
        <w:rPr>
          <w:rFonts w:cstheme="minorHAnsi"/>
          <w:iCs/>
          <w:szCs w:val="20"/>
        </w:rPr>
        <w:t>-dah),</w:t>
      </w:r>
      <w:r w:rsidRPr="00EA517F">
        <w:rPr>
          <w:rFonts w:cstheme="minorHAnsi"/>
          <w:i/>
          <w:szCs w:val="20"/>
        </w:rPr>
        <w:t xml:space="preserve"> </w:t>
      </w:r>
      <w:r>
        <w:rPr>
          <w:rFonts w:cstheme="minorHAnsi"/>
          <w:szCs w:val="20"/>
        </w:rPr>
        <w:t>describes those characteristics of experience investigated in the Second Foundation, Mindfulness of Feelings</w:t>
      </w:r>
      <w:r w:rsidR="005F65D8">
        <w:rPr>
          <w:rFonts w:cstheme="minorHAnsi"/>
          <w:szCs w:val="20"/>
        </w:rPr>
        <w:t xml:space="preserve">, </w:t>
      </w:r>
      <w:r>
        <w:rPr>
          <w:rFonts w:cstheme="minorHAnsi"/>
          <w:szCs w:val="20"/>
        </w:rPr>
        <w:t>Vedanupassana</w:t>
      </w:r>
      <w:r w:rsidR="005F65D8">
        <w:rPr>
          <w:rFonts w:cstheme="minorHAnsi"/>
          <w:szCs w:val="20"/>
        </w:rPr>
        <w:t xml:space="preserve"> (vey-dah-new-</w:t>
      </w:r>
      <w:proofErr w:type="spellStart"/>
      <w:r w:rsidR="005F65D8">
        <w:rPr>
          <w:rFonts w:cstheme="minorHAnsi"/>
          <w:szCs w:val="20"/>
        </w:rPr>
        <w:t>pah</w:t>
      </w:r>
      <w:proofErr w:type="spellEnd"/>
      <w:r w:rsidR="005F65D8">
        <w:rPr>
          <w:rFonts w:cstheme="minorHAnsi"/>
          <w:szCs w:val="20"/>
        </w:rPr>
        <w:t>-</w:t>
      </w:r>
      <w:proofErr w:type="spellStart"/>
      <w:r w:rsidR="005F65D8">
        <w:rPr>
          <w:rFonts w:cstheme="minorHAnsi"/>
          <w:szCs w:val="20"/>
        </w:rPr>
        <w:t>suh</w:t>
      </w:r>
      <w:proofErr w:type="spellEnd"/>
      <w:r w:rsidR="005F65D8">
        <w:rPr>
          <w:rFonts w:cstheme="minorHAnsi"/>
          <w:szCs w:val="20"/>
        </w:rPr>
        <w:t>-nah</w:t>
      </w:r>
      <w:r>
        <w:rPr>
          <w:rFonts w:cstheme="minorHAnsi"/>
          <w:szCs w:val="20"/>
        </w:rPr>
        <w:t xml:space="preserve">).  Feelings are the immediate response to stimulation, either pleasurable, </w:t>
      </w:r>
      <w:proofErr w:type="gramStart"/>
      <w:r>
        <w:rPr>
          <w:rFonts w:cstheme="minorHAnsi"/>
          <w:szCs w:val="20"/>
        </w:rPr>
        <w:t>painful</w:t>
      </w:r>
      <w:proofErr w:type="gramEnd"/>
      <w:r>
        <w:rPr>
          <w:rFonts w:cstheme="minorHAnsi"/>
          <w:szCs w:val="20"/>
        </w:rPr>
        <w:t xml:space="preserve"> or neutral in experience; they can be either physical or mental.  Feelings are often represented as the bridge between sensory stimulation and mental processing of the stimulation.</w:t>
      </w:r>
    </w:p>
    <w:p w14:paraId="36CAB5C1" w14:textId="77777777" w:rsidR="005F65D8" w:rsidRDefault="005F65D8" w:rsidP="00540048">
      <w:pPr>
        <w:autoSpaceDE w:val="0"/>
        <w:autoSpaceDN w:val="0"/>
        <w:adjustRightInd w:val="0"/>
        <w:rPr>
          <w:rFonts w:cstheme="minorHAnsi"/>
          <w:szCs w:val="20"/>
        </w:rPr>
      </w:pPr>
    </w:p>
    <w:p w14:paraId="7CB8567B" w14:textId="0F263A1B" w:rsidR="00EA517F" w:rsidRDefault="000B5F5E" w:rsidP="00540048">
      <w:pPr>
        <w:autoSpaceDE w:val="0"/>
        <w:autoSpaceDN w:val="0"/>
        <w:adjustRightInd w:val="0"/>
        <w:rPr>
          <w:rFonts w:cstheme="minorHAnsi"/>
          <w:szCs w:val="20"/>
        </w:rPr>
      </w:pPr>
      <w:r>
        <w:rPr>
          <w:rFonts w:cstheme="minorHAnsi"/>
          <w:i/>
          <w:szCs w:val="20"/>
        </w:rPr>
        <w:t>P</w:t>
      </w:r>
      <w:r w:rsidR="00EA517F" w:rsidRPr="00EA517F">
        <w:rPr>
          <w:rFonts w:cstheme="minorHAnsi"/>
          <w:i/>
          <w:szCs w:val="20"/>
        </w:rPr>
        <w:t>erception</w:t>
      </w:r>
      <w:r w:rsidR="00EA517F">
        <w:rPr>
          <w:rFonts w:cstheme="minorHAnsi"/>
          <w:szCs w:val="20"/>
        </w:rPr>
        <w:t>,</w:t>
      </w:r>
      <w:r w:rsidR="005F65D8">
        <w:rPr>
          <w:rFonts w:cstheme="minorHAnsi"/>
          <w:szCs w:val="20"/>
        </w:rPr>
        <w:t xml:space="preserve"> </w:t>
      </w:r>
      <w:proofErr w:type="spellStart"/>
      <w:r w:rsidR="00EE43F6">
        <w:rPr>
          <w:rFonts w:cstheme="minorHAnsi"/>
          <w:szCs w:val="20"/>
        </w:rPr>
        <w:t>S</w:t>
      </w:r>
      <w:r w:rsidR="005F65D8" w:rsidRPr="00EE43F6">
        <w:rPr>
          <w:rFonts w:cstheme="minorHAnsi"/>
          <w:i/>
          <w:iCs/>
          <w:szCs w:val="20"/>
        </w:rPr>
        <w:t>anna</w:t>
      </w:r>
      <w:r w:rsidR="00EE43F6">
        <w:rPr>
          <w:rFonts w:cstheme="minorHAnsi"/>
          <w:i/>
          <w:iCs/>
          <w:szCs w:val="20"/>
        </w:rPr>
        <w:t>khandha</w:t>
      </w:r>
      <w:proofErr w:type="spellEnd"/>
      <w:r w:rsidR="005F65D8">
        <w:rPr>
          <w:rFonts w:cstheme="minorHAnsi"/>
          <w:szCs w:val="20"/>
        </w:rPr>
        <w:t xml:space="preserve"> (</w:t>
      </w:r>
      <w:proofErr w:type="spellStart"/>
      <w:r w:rsidR="005F65D8">
        <w:rPr>
          <w:rFonts w:cstheme="minorHAnsi"/>
          <w:szCs w:val="20"/>
        </w:rPr>
        <w:t>sahn</w:t>
      </w:r>
      <w:proofErr w:type="spellEnd"/>
      <w:r w:rsidR="005F65D8">
        <w:rPr>
          <w:rFonts w:cstheme="minorHAnsi"/>
          <w:szCs w:val="20"/>
        </w:rPr>
        <w:t>-yah</w:t>
      </w:r>
      <w:r w:rsidR="00EE43F6">
        <w:rPr>
          <w:rFonts w:cstheme="minorHAnsi"/>
          <w:szCs w:val="20"/>
        </w:rPr>
        <w:t>-</w:t>
      </w:r>
      <w:proofErr w:type="spellStart"/>
      <w:r w:rsidR="00EE43F6">
        <w:rPr>
          <w:rFonts w:cstheme="minorHAnsi"/>
          <w:szCs w:val="20"/>
        </w:rPr>
        <w:t>kahn</w:t>
      </w:r>
      <w:proofErr w:type="spellEnd"/>
      <w:r w:rsidR="00EE43F6">
        <w:rPr>
          <w:rFonts w:cstheme="minorHAnsi"/>
          <w:szCs w:val="20"/>
        </w:rPr>
        <w:t>-dah</w:t>
      </w:r>
      <w:r w:rsidR="005F65D8">
        <w:rPr>
          <w:rFonts w:cstheme="minorHAnsi"/>
          <w:szCs w:val="20"/>
        </w:rPr>
        <w:t>),</w:t>
      </w:r>
      <w:r w:rsidR="00EA517F">
        <w:rPr>
          <w:rFonts w:cstheme="minorHAnsi"/>
          <w:szCs w:val="20"/>
        </w:rPr>
        <w:t xml:space="preserve"> is the immediate </w:t>
      </w:r>
      <w:r w:rsidR="00EE43F6">
        <w:rPr>
          <w:rFonts w:cstheme="minorHAnsi"/>
          <w:szCs w:val="20"/>
        </w:rPr>
        <w:t xml:space="preserve">but undeveloped </w:t>
      </w:r>
      <w:r w:rsidR="00EA517F">
        <w:rPr>
          <w:rFonts w:cstheme="minorHAnsi"/>
          <w:szCs w:val="20"/>
        </w:rPr>
        <w:t xml:space="preserve">categorization of experience.  Examples would include hot or cold, apple or red ball, up or down, etc.  This categorization process is ongoing, constantly “re-compared” to prior experience and updated dynamically.  It is primarily associated with feeling, so that </w:t>
      </w:r>
      <w:proofErr w:type="gramStart"/>
      <w:r w:rsidR="00EA517F">
        <w:rPr>
          <w:rFonts w:cstheme="minorHAnsi"/>
          <w:szCs w:val="20"/>
        </w:rPr>
        <w:t>feeling</w:t>
      </w:r>
      <w:proofErr w:type="gramEnd"/>
      <w:r w:rsidR="00EA517F">
        <w:rPr>
          <w:rFonts w:cstheme="minorHAnsi"/>
          <w:szCs w:val="20"/>
        </w:rPr>
        <w:t xml:space="preserve"> and perception are fundamental ways that the selfing process is formed and modified dynamically</w:t>
      </w:r>
      <w:r w:rsidR="005F65D8">
        <w:rPr>
          <w:rFonts w:cstheme="minorHAnsi"/>
          <w:szCs w:val="20"/>
        </w:rPr>
        <w:t xml:space="preserve"> through volitions</w:t>
      </w:r>
      <w:r w:rsidR="00EA517F">
        <w:rPr>
          <w:rFonts w:cstheme="minorHAnsi"/>
          <w:szCs w:val="20"/>
        </w:rPr>
        <w:t>.</w:t>
      </w:r>
    </w:p>
    <w:p w14:paraId="56E131AF" w14:textId="77777777" w:rsidR="005F65D8" w:rsidRDefault="005F65D8" w:rsidP="00540048">
      <w:pPr>
        <w:autoSpaceDE w:val="0"/>
        <w:autoSpaceDN w:val="0"/>
        <w:adjustRightInd w:val="0"/>
        <w:rPr>
          <w:rFonts w:cstheme="minorHAnsi"/>
          <w:szCs w:val="20"/>
        </w:rPr>
      </w:pPr>
    </w:p>
    <w:p w14:paraId="6283A361" w14:textId="5C0B59A6" w:rsidR="00EA517F" w:rsidRDefault="000B5F5E" w:rsidP="00540048">
      <w:pPr>
        <w:autoSpaceDE w:val="0"/>
        <w:autoSpaceDN w:val="0"/>
        <w:adjustRightInd w:val="0"/>
        <w:rPr>
          <w:rFonts w:cstheme="minorHAnsi"/>
          <w:szCs w:val="20"/>
        </w:rPr>
      </w:pPr>
      <w:r>
        <w:rPr>
          <w:rFonts w:cstheme="minorHAnsi"/>
          <w:i/>
          <w:szCs w:val="20"/>
        </w:rPr>
        <w:t>Fabrications</w:t>
      </w:r>
      <w:r w:rsidR="00EE43F6">
        <w:rPr>
          <w:rFonts w:cstheme="minorHAnsi"/>
          <w:i/>
          <w:szCs w:val="20"/>
        </w:rPr>
        <w:t xml:space="preserve">, </w:t>
      </w:r>
      <w:proofErr w:type="spellStart"/>
      <w:r w:rsidR="00EE43F6">
        <w:rPr>
          <w:rFonts w:cstheme="minorHAnsi"/>
          <w:i/>
          <w:szCs w:val="20"/>
        </w:rPr>
        <w:t>Sankharakhandha</w:t>
      </w:r>
      <w:proofErr w:type="spellEnd"/>
      <w:r w:rsidR="00EE43F6">
        <w:rPr>
          <w:rFonts w:cstheme="minorHAnsi"/>
          <w:i/>
          <w:szCs w:val="20"/>
        </w:rPr>
        <w:t>,</w:t>
      </w:r>
      <w:r w:rsidR="00EE43F6">
        <w:rPr>
          <w:rFonts w:cstheme="minorHAnsi"/>
          <w:iCs/>
          <w:szCs w:val="20"/>
        </w:rPr>
        <w:t xml:space="preserve"> (</w:t>
      </w:r>
      <w:proofErr w:type="spellStart"/>
      <w:r w:rsidR="00EE43F6">
        <w:rPr>
          <w:rFonts w:cstheme="minorHAnsi"/>
          <w:iCs/>
          <w:szCs w:val="20"/>
        </w:rPr>
        <w:t>sahn</w:t>
      </w:r>
      <w:proofErr w:type="spellEnd"/>
      <w:r w:rsidR="00EE43F6">
        <w:rPr>
          <w:rFonts w:cstheme="minorHAnsi"/>
          <w:iCs/>
          <w:szCs w:val="20"/>
        </w:rPr>
        <w:t>-</w:t>
      </w:r>
      <w:proofErr w:type="spellStart"/>
      <w:r w:rsidR="00EE43F6">
        <w:rPr>
          <w:rFonts w:cstheme="minorHAnsi"/>
          <w:iCs/>
          <w:szCs w:val="20"/>
        </w:rPr>
        <w:t>kah</w:t>
      </w:r>
      <w:proofErr w:type="spellEnd"/>
      <w:r w:rsidR="00EE43F6">
        <w:rPr>
          <w:rFonts w:cstheme="minorHAnsi"/>
          <w:iCs/>
          <w:szCs w:val="20"/>
        </w:rPr>
        <w:t>-rah-</w:t>
      </w:r>
      <w:proofErr w:type="spellStart"/>
      <w:r w:rsidR="00EE43F6">
        <w:rPr>
          <w:rFonts w:cstheme="minorHAnsi"/>
          <w:iCs/>
          <w:szCs w:val="20"/>
        </w:rPr>
        <w:t>kahn</w:t>
      </w:r>
      <w:proofErr w:type="spellEnd"/>
      <w:r w:rsidR="00EE43F6">
        <w:rPr>
          <w:rFonts w:cstheme="minorHAnsi"/>
          <w:iCs/>
          <w:szCs w:val="20"/>
        </w:rPr>
        <w:t>-dah),</w:t>
      </w:r>
      <w:r w:rsidR="00EA517F" w:rsidRPr="00E50FB9">
        <w:rPr>
          <w:rFonts w:cstheme="minorHAnsi"/>
          <w:i/>
          <w:szCs w:val="20"/>
        </w:rPr>
        <w:t xml:space="preserve"> </w:t>
      </w:r>
      <w:r w:rsidR="00EA517F">
        <w:rPr>
          <w:rFonts w:cstheme="minorHAnsi"/>
          <w:szCs w:val="20"/>
        </w:rPr>
        <w:t xml:space="preserve">are often termed </w:t>
      </w:r>
      <w:r w:rsidR="00EA517F" w:rsidRPr="00E50FB9">
        <w:rPr>
          <w:rFonts w:cstheme="minorHAnsi"/>
          <w:i/>
          <w:szCs w:val="20"/>
        </w:rPr>
        <w:t>mind conditioners</w:t>
      </w:r>
      <w:r w:rsidR="005F65D8">
        <w:rPr>
          <w:rFonts w:cstheme="minorHAnsi"/>
          <w:iCs/>
          <w:szCs w:val="20"/>
        </w:rPr>
        <w:t>;</w:t>
      </w:r>
      <w:r w:rsidR="00E50FB9">
        <w:rPr>
          <w:rFonts w:cstheme="minorHAnsi"/>
          <w:szCs w:val="20"/>
        </w:rPr>
        <w:t xml:space="preserve">  </w:t>
      </w:r>
      <w:r>
        <w:rPr>
          <w:rFonts w:cstheme="minorHAnsi"/>
          <w:szCs w:val="20"/>
        </w:rPr>
        <w:t xml:space="preserve">another term that is synonymous </w:t>
      </w:r>
      <w:r w:rsidR="00EE43F6">
        <w:rPr>
          <w:rFonts w:cstheme="minorHAnsi"/>
          <w:szCs w:val="20"/>
        </w:rPr>
        <w:t xml:space="preserve">with sankhara </w:t>
      </w:r>
      <w:r>
        <w:rPr>
          <w:rFonts w:cstheme="minorHAnsi"/>
          <w:szCs w:val="20"/>
        </w:rPr>
        <w:t xml:space="preserve">is </w:t>
      </w:r>
      <w:r w:rsidRPr="00EE43F6">
        <w:rPr>
          <w:rFonts w:cstheme="minorHAnsi"/>
          <w:i/>
          <w:iCs/>
          <w:szCs w:val="20"/>
        </w:rPr>
        <w:t>cetasika</w:t>
      </w:r>
      <w:r>
        <w:rPr>
          <w:rFonts w:cstheme="minorHAnsi"/>
          <w:szCs w:val="20"/>
        </w:rPr>
        <w:t xml:space="preserve">, </w:t>
      </w:r>
      <w:r w:rsidR="00EE43F6">
        <w:rPr>
          <w:rFonts w:cstheme="minorHAnsi"/>
          <w:szCs w:val="20"/>
        </w:rPr>
        <w:t>(</w:t>
      </w:r>
      <w:proofErr w:type="spellStart"/>
      <w:r w:rsidR="00EE43F6">
        <w:rPr>
          <w:rFonts w:cstheme="minorHAnsi"/>
          <w:szCs w:val="20"/>
        </w:rPr>
        <w:t>cheh</w:t>
      </w:r>
      <w:proofErr w:type="spellEnd"/>
      <w:r w:rsidR="00EE43F6">
        <w:rPr>
          <w:rFonts w:cstheme="minorHAnsi"/>
          <w:szCs w:val="20"/>
        </w:rPr>
        <w:t>-</w:t>
      </w:r>
      <w:proofErr w:type="spellStart"/>
      <w:r w:rsidR="00EE43F6">
        <w:rPr>
          <w:rFonts w:cstheme="minorHAnsi"/>
          <w:szCs w:val="20"/>
        </w:rPr>
        <w:t>tah</w:t>
      </w:r>
      <w:proofErr w:type="spellEnd"/>
      <w:r w:rsidR="00EE43F6">
        <w:rPr>
          <w:rFonts w:cstheme="minorHAnsi"/>
          <w:szCs w:val="20"/>
        </w:rPr>
        <w:t>-see-</w:t>
      </w:r>
      <w:proofErr w:type="spellStart"/>
      <w:r w:rsidR="00EE43F6">
        <w:rPr>
          <w:rFonts w:cstheme="minorHAnsi"/>
          <w:szCs w:val="20"/>
        </w:rPr>
        <w:t>kah</w:t>
      </w:r>
      <w:proofErr w:type="spellEnd"/>
      <w:r w:rsidR="00EE43F6">
        <w:rPr>
          <w:rFonts w:cstheme="minorHAnsi"/>
          <w:szCs w:val="20"/>
        </w:rPr>
        <w:t>),</w:t>
      </w:r>
      <w:r w:rsidR="008E1E58">
        <w:rPr>
          <w:rFonts w:cstheme="minorHAnsi"/>
          <w:szCs w:val="20"/>
        </w:rPr>
        <w:t xml:space="preserve"> </w:t>
      </w:r>
      <w:r>
        <w:rPr>
          <w:rFonts w:cstheme="minorHAnsi"/>
          <w:szCs w:val="20"/>
        </w:rPr>
        <w:t>translated as that which pertains to citta</w:t>
      </w:r>
      <w:r w:rsidR="00EE43F6">
        <w:rPr>
          <w:rFonts w:cstheme="minorHAnsi"/>
          <w:szCs w:val="20"/>
        </w:rPr>
        <w:t xml:space="preserve"> </w:t>
      </w:r>
      <w:r w:rsidR="005F65D8">
        <w:rPr>
          <w:rFonts w:cstheme="minorHAnsi"/>
          <w:szCs w:val="20"/>
        </w:rPr>
        <w:t>and</w:t>
      </w:r>
      <w:r w:rsidR="00E50FB9">
        <w:rPr>
          <w:rFonts w:cstheme="minorHAnsi"/>
          <w:szCs w:val="20"/>
        </w:rPr>
        <w:t xml:space="preserve"> the dynamic operation of these mental processes determines how the selfing process is </w:t>
      </w:r>
      <w:r w:rsidR="005F65D8">
        <w:rPr>
          <w:rFonts w:cstheme="minorHAnsi"/>
          <w:szCs w:val="20"/>
        </w:rPr>
        <w:t xml:space="preserve">shaped </w:t>
      </w:r>
      <w:r w:rsidR="00E50FB9">
        <w:rPr>
          <w:rFonts w:cstheme="minorHAnsi"/>
          <w:szCs w:val="20"/>
        </w:rPr>
        <w:t xml:space="preserve">in awareness.  </w:t>
      </w:r>
    </w:p>
    <w:p w14:paraId="54DE2E40" w14:textId="77777777" w:rsidR="005F65D8" w:rsidRDefault="005F65D8" w:rsidP="00540048">
      <w:pPr>
        <w:autoSpaceDE w:val="0"/>
        <w:autoSpaceDN w:val="0"/>
        <w:adjustRightInd w:val="0"/>
        <w:rPr>
          <w:rFonts w:cstheme="minorHAnsi"/>
          <w:szCs w:val="20"/>
        </w:rPr>
      </w:pPr>
    </w:p>
    <w:p w14:paraId="517646DB" w14:textId="4CDEA81D" w:rsidR="00E50FB9" w:rsidRDefault="00E50FB9" w:rsidP="00540048">
      <w:pPr>
        <w:autoSpaceDE w:val="0"/>
        <w:autoSpaceDN w:val="0"/>
        <w:adjustRightInd w:val="0"/>
        <w:rPr>
          <w:rFonts w:cstheme="minorHAnsi"/>
          <w:szCs w:val="20"/>
        </w:rPr>
      </w:pPr>
      <w:r w:rsidRPr="00D45579">
        <w:rPr>
          <w:rFonts w:cstheme="minorHAnsi"/>
          <w:i/>
          <w:szCs w:val="20"/>
        </w:rPr>
        <w:t>Consciousness</w:t>
      </w:r>
      <w:r>
        <w:rPr>
          <w:rFonts w:cstheme="minorHAnsi"/>
          <w:szCs w:val="20"/>
        </w:rPr>
        <w:t xml:space="preserve"> </w:t>
      </w:r>
      <w:r w:rsidR="00230504">
        <w:rPr>
          <w:rFonts w:cstheme="minorHAnsi"/>
          <w:szCs w:val="20"/>
        </w:rPr>
        <w:t>in</w:t>
      </w:r>
      <w:r>
        <w:rPr>
          <w:rFonts w:cstheme="minorHAnsi"/>
          <w:szCs w:val="20"/>
        </w:rPr>
        <w:t xml:space="preserve"> Pali is </w:t>
      </w:r>
      <w:proofErr w:type="spellStart"/>
      <w:r w:rsidR="008E1E58">
        <w:rPr>
          <w:rFonts w:cstheme="minorHAnsi"/>
          <w:szCs w:val="20"/>
        </w:rPr>
        <w:t>V</w:t>
      </w:r>
      <w:r w:rsidR="00083D60">
        <w:rPr>
          <w:rFonts w:cstheme="minorHAnsi"/>
          <w:i/>
          <w:szCs w:val="20"/>
        </w:rPr>
        <w:t>innana</w:t>
      </w:r>
      <w:r w:rsidR="008E1E58">
        <w:rPr>
          <w:rFonts w:cstheme="minorHAnsi"/>
          <w:i/>
          <w:szCs w:val="20"/>
        </w:rPr>
        <w:t>khandha</w:t>
      </w:r>
      <w:proofErr w:type="spellEnd"/>
      <w:r w:rsidR="00083D60">
        <w:rPr>
          <w:rFonts w:cstheme="minorHAnsi"/>
          <w:i/>
          <w:szCs w:val="20"/>
        </w:rPr>
        <w:t xml:space="preserve"> </w:t>
      </w:r>
      <w:r w:rsidR="00083D60">
        <w:rPr>
          <w:rFonts w:cstheme="minorHAnsi"/>
          <w:iCs/>
          <w:szCs w:val="20"/>
        </w:rPr>
        <w:t>(</w:t>
      </w:r>
      <w:proofErr w:type="spellStart"/>
      <w:r w:rsidR="00083D60">
        <w:rPr>
          <w:rFonts w:cstheme="minorHAnsi"/>
          <w:iCs/>
          <w:szCs w:val="20"/>
        </w:rPr>
        <w:t>vihn</w:t>
      </w:r>
      <w:proofErr w:type="spellEnd"/>
      <w:r w:rsidR="00083D60">
        <w:rPr>
          <w:rFonts w:cstheme="minorHAnsi"/>
          <w:iCs/>
          <w:szCs w:val="20"/>
        </w:rPr>
        <w:t>-yah-nah</w:t>
      </w:r>
      <w:r w:rsidR="008E1E58">
        <w:rPr>
          <w:rFonts w:cstheme="minorHAnsi"/>
          <w:iCs/>
          <w:szCs w:val="20"/>
        </w:rPr>
        <w:t>-</w:t>
      </w:r>
      <w:proofErr w:type="spellStart"/>
      <w:r w:rsidR="008E1E58">
        <w:rPr>
          <w:rFonts w:cstheme="minorHAnsi"/>
          <w:iCs/>
          <w:szCs w:val="20"/>
        </w:rPr>
        <w:t>kahn</w:t>
      </w:r>
      <w:proofErr w:type="spellEnd"/>
      <w:r w:rsidR="008E1E58">
        <w:rPr>
          <w:rFonts w:cstheme="minorHAnsi"/>
          <w:iCs/>
          <w:szCs w:val="20"/>
        </w:rPr>
        <w:t>-dah</w:t>
      </w:r>
      <w:r w:rsidR="00083D60">
        <w:rPr>
          <w:rFonts w:cstheme="minorHAnsi"/>
          <w:iCs/>
          <w:szCs w:val="20"/>
        </w:rPr>
        <w:t>)</w:t>
      </w:r>
      <w:r w:rsidR="00230504">
        <w:rPr>
          <w:rFonts w:cstheme="minorHAnsi"/>
          <w:iCs/>
          <w:szCs w:val="20"/>
        </w:rPr>
        <w:t xml:space="preserve">, which is almost synonymous with </w:t>
      </w:r>
      <w:r w:rsidR="00230504" w:rsidRPr="00CA6279">
        <w:rPr>
          <w:rFonts w:cstheme="minorHAnsi"/>
          <w:i/>
          <w:szCs w:val="20"/>
        </w:rPr>
        <w:t>citta</w:t>
      </w:r>
      <w:r w:rsidR="00CA6279">
        <w:rPr>
          <w:rFonts w:cstheme="minorHAnsi"/>
          <w:iCs/>
          <w:szCs w:val="20"/>
        </w:rPr>
        <w:t xml:space="preserve"> (</w:t>
      </w:r>
      <w:proofErr w:type="spellStart"/>
      <w:r w:rsidR="00CA6279">
        <w:rPr>
          <w:rFonts w:cstheme="minorHAnsi"/>
          <w:iCs/>
          <w:szCs w:val="20"/>
        </w:rPr>
        <w:t>chee-tah</w:t>
      </w:r>
      <w:proofErr w:type="spellEnd"/>
      <w:r w:rsidR="00CA6279">
        <w:rPr>
          <w:rFonts w:cstheme="minorHAnsi"/>
          <w:iCs/>
          <w:szCs w:val="20"/>
        </w:rPr>
        <w:t>),</w:t>
      </w:r>
      <w:r w:rsidR="00230504">
        <w:rPr>
          <w:rFonts w:cstheme="minorHAnsi"/>
          <w:iCs/>
          <w:szCs w:val="20"/>
        </w:rPr>
        <w:t xml:space="preserve"> </w:t>
      </w:r>
      <w:r w:rsidR="00CA6279">
        <w:rPr>
          <w:rFonts w:cstheme="minorHAnsi"/>
          <w:iCs/>
          <w:szCs w:val="20"/>
        </w:rPr>
        <w:t>the subjective integration of sankhara activation, that is, the “contents” within the stream of consciousness</w:t>
      </w:r>
      <w:r w:rsidR="00083D60">
        <w:rPr>
          <w:rFonts w:cstheme="minorHAnsi"/>
          <w:iCs/>
          <w:szCs w:val="20"/>
        </w:rPr>
        <w:t xml:space="preserve">; </w:t>
      </w:r>
      <w:r>
        <w:rPr>
          <w:rFonts w:cstheme="minorHAnsi"/>
          <w:szCs w:val="20"/>
        </w:rPr>
        <w:t xml:space="preserve"> and the component </w:t>
      </w:r>
      <w:r w:rsidR="008E1E58">
        <w:rPr>
          <w:rFonts w:cstheme="minorHAnsi"/>
          <w:szCs w:val="20"/>
        </w:rPr>
        <w:t>categories</w:t>
      </w:r>
      <w:r>
        <w:rPr>
          <w:rFonts w:cstheme="minorHAnsi"/>
          <w:szCs w:val="20"/>
        </w:rPr>
        <w:t xml:space="preserve"> are called </w:t>
      </w:r>
      <w:r w:rsidRPr="00D45579">
        <w:rPr>
          <w:rFonts w:cstheme="minorHAnsi"/>
          <w:i/>
          <w:szCs w:val="20"/>
        </w:rPr>
        <w:t>cetasikas</w:t>
      </w:r>
      <w:r w:rsidR="00CA6279">
        <w:rPr>
          <w:rFonts w:cstheme="minorHAnsi"/>
          <w:szCs w:val="20"/>
        </w:rPr>
        <w:t xml:space="preserve"> (</w:t>
      </w:r>
      <w:proofErr w:type="spellStart"/>
      <w:r w:rsidR="00CA6279">
        <w:rPr>
          <w:rFonts w:cstheme="minorHAnsi"/>
          <w:szCs w:val="20"/>
        </w:rPr>
        <w:t>cheh</w:t>
      </w:r>
      <w:proofErr w:type="spellEnd"/>
      <w:r w:rsidR="00CA6279">
        <w:rPr>
          <w:rFonts w:cstheme="minorHAnsi"/>
          <w:szCs w:val="20"/>
        </w:rPr>
        <w:t>-</w:t>
      </w:r>
      <w:proofErr w:type="spellStart"/>
      <w:r w:rsidR="00CA6279">
        <w:rPr>
          <w:rFonts w:cstheme="minorHAnsi"/>
          <w:szCs w:val="20"/>
        </w:rPr>
        <w:t>tah</w:t>
      </w:r>
      <w:proofErr w:type="spellEnd"/>
      <w:r w:rsidR="00CA6279">
        <w:rPr>
          <w:rFonts w:cstheme="minorHAnsi"/>
          <w:szCs w:val="20"/>
        </w:rPr>
        <w:t>-see-</w:t>
      </w:r>
      <w:proofErr w:type="spellStart"/>
      <w:r w:rsidR="00CA6279">
        <w:rPr>
          <w:rFonts w:cstheme="minorHAnsi"/>
          <w:szCs w:val="20"/>
        </w:rPr>
        <w:t>kahs</w:t>
      </w:r>
      <w:proofErr w:type="spellEnd"/>
      <w:r w:rsidR="00CA6279">
        <w:rPr>
          <w:rFonts w:cstheme="minorHAnsi"/>
          <w:szCs w:val="20"/>
        </w:rPr>
        <w:t>).</w:t>
      </w:r>
      <w:r>
        <w:rPr>
          <w:rFonts w:cstheme="minorHAnsi"/>
          <w:szCs w:val="20"/>
        </w:rPr>
        <w:t xml:space="preserve">  There are 52 cetasikas and they are subdivided into 5 categories:</w:t>
      </w:r>
      <w:r w:rsidR="00CA6279" w:rsidRPr="00CA6279">
        <w:rPr>
          <w:rFonts w:cstheme="minorHAnsi"/>
          <w:szCs w:val="20"/>
        </w:rPr>
        <w:t xml:space="preserve"> </w:t>
      </w:r>
      <w:r w:rsidR="00CA6279">
        <w:rPr>
          <w:rFonts w:cstheme="minorHAnsi"/>
          <w:szCs w:val="20"/>
        </w:rPr>
        <w:t xml:space="preserve">The first two are Feelings and Perceptions—their bridging function makes them universal, but they </w:t>
      </w:r>
      <w:proofErr w:type="gramStart"/>
      <w:r w:rsidR="00CA6279">
        <w:rPr>
          <w:rFonts w:cstheme="minorHAnsi"/>
          <w:szCs w:val="20"/>
        </w:rPr>
        <w:t>don’t</w:t>
      </w:r>
      <w:proofErr w:type="gramEnd"/>
      <w:r w:rsidR="00CA6279">
        <w:rPr>
          <w:rFonts w:cstheme="minorHAnsi"/>
          <w:szCs w:val="20"/>
        </w:rPr>
        <w:t xml:space="preserve"> actively contribute to conditioning the mind.  The fabricating factors (sankharas) include:  </w:t>
      </w:r>
      <w:r>
        <w:rPr>
          <w:rFonts w:cstheme="minorHAnsi"/>
          <w:szCs w:val="20"/>
        </w:rPr>
        <w:t>Universal (</w:t>
      </w:r>
      <w:r w:rsidR="00D45579">
        <w:rPr>
          <w:rFonts w:cstheme="minorHAnsi"/>
          <w:szCs w:val="20"/>
        </w:rPr>
        <w:t xml:space="preserve">Five in number, </w:t>
      </w:r>
      <w:r>
        <w:rPr>
          <w:rFonts w:cstheme="minorHAnsi"/>
          <w:szCs w:val="20"/>
        </w:rPr>
        <w:t>conditioning each moment of consciousness), Occasional (</w:t>
      </w:r>
      <w:r w:rsidR="00D45579">
        <w:rPr>
          <w:rFonts w:cstheme="minorHAnsi"/>
          <w:szCs w:val="20"/>
        </w:rPr>
        <w:t xml:space="preserve">Six in number, </w:t>
      </w:r>
      <w:r>
        <w:rPr>
          <w:rFonts w:cstheme="minorHAnsi"/>
          <w:szCs w:val="20"/>
        </w:rPr>
        <w:t>which may or may not condition consciousness</w:t>
      </w:r>
      <w:r w:rsidR="00D45579">
        <w:rPr>
          <w:rFonts w:cstheme="minorHAnsi"/>
          <w:szCs w:val="20"/>
        </w:rPr>
        <w:t>), Unwholesome (</w:t>
      </w:r>
      <w:r w:rsidR="00CA6279">
        <w:rPr>
          <w:rFonts w:cstheme="minorHAnsi"/>
          <w:szCs w:val="20"/>
        </w:rPr>
        <w:t>Fourteen</w:t>
      </w:r>
      <w:r w:rsidR="00D45579">
        <w:rPr>
          <w:rFonts w:cstheme="minorHAnsi"/>
          <w:szCs w:val="20"/>
        </w:rPr>
        <w:t xml:space="preserve"> in number) and Wholesome (Twenty-five in number).  </w:t>
      </w:r>
    </w:p>
    <w:p w14:paraId="751FB88A" w14:textId="5CF78FA0" w:rsidR="00EE43F6" w:rsidRDefault="00EE43F6" w:rsidP="00540048">
      <w:pPr>
        <w:autoSpaceDE w:val="0"/>
        <w:autoSpaceDN w:val="0"/>
        <w:adjustRightInd w:val="0"/>
        <w:rPr>
          <w:rFonts w:cstheme="minorHAnsi"/>
          <w:szCs w:val="20"/>
        </w:rPr>
      </w:pPr>
    </w:p>
    <w:p w14:paraId="204DD2F4" w14:textId="6A63E329" w:rsidR="00EE43F6" w:rsidRDefault="00EE43F6" w:rsidP="00540048">
      <w:pPr>
        <w:autoSpaceDE w:val="0"/>
        <w:autoSpaceDN w:val="0"/>
        <w:adjustRightInd w:val="0"/>
        <w:ind w:firstLine="360"/>
        <w:rPr>
          <w:rFonts w:cstheme="minorHAnsi"/>
          <w:szCs w:val="20"/>
        </w:rPr>
      </w:pPr>
      <w:r>
        <w:rPr>
          <w:rFonts w:cstheme="minorHAnsi"/>
          <w:szCs w:val="20"/>
        </w:rPr>
        <w:t xml:space="preserve">In the previous talk about the Six Sense Bases, posted on May 20, </w:t>
      </w:r>
      <w:proofErr w:type="gramStart"/>
      <w:r>
        <w:rPr>
          <w:rFonts w:cstheme="minorHAnsi"/>
          <w:szCs w:val="20"/>
        </w:rPr>
        <w:t>2020,  the</w:t>
      </w:r>
      <w:proofErr w:type="gramEnd"/>
      <w:r>
        <w:rPr>
          <w:rFonts w:cstheme="minorHAnsi"/>
          <w:szCs w:val="20"/>
        </w:rPr>
        <w:t xml:space="preserve"> mind was considered as a sense base, that is, the primary interpretive process that makes meaning of the other five sense bases.  </w:t>
      </w:r>
      <w:r w:rsidR="008E1E58">
        <w:rPr>
          <w:rFonts w:cstheme="minorHAnsi"/>
          <w:szCs w:val="20"/>
        </w:rPr>
        <w:t xml:space="preserve">This meaning making process is called </w:t>
      </w:r>
      <w:r w:rsidR="008E1E58" w:rsidRPr="008E1E58">
        <w:rPr>
          <w:rFonts w:cstheme="minorHAnsi"/>
          <w:i/>
          <w:iCs/>
          <w:szCs w:val="20"/>
        </w:rPr>
        <w:t>namarupa</w:t>
      </w:r>
      <w:r w:rsidR="008E1E58">
        <w:rPr>
          <w:rFonts w:cstheme="minorHAnsi"/>
          <w:szCs w:val="20"/>
        </w:rPr>
        <w:t xml:space="preserve"> (nah-</w:t>
      </w:r>
      <w:proofErr w:type="spellStart"/>
      <w:r w:rsidR="008E1E58">
        <w:rPr>
          <w:rFonts w:cstheme="minorHAnsi"/>
          <w:szCs w:val="20"/>
        </w:rPr>
        <w:t>mah</w:t>
      </w:r>
      <w:proofErr w:type="spellEnd"/>
      <w:r w:rsidR="008E1E58">
        <w:rPr>
          <w:rFonts w:cstheme="minorHAnsi"/>
          <w:szCs w:val="20"/>
        </w:rPr>
        <w:t>-</w:t>
      </w:r>
      <w:proofErr w:type="spellStart"/>
      <w:r w:rsidR="008E1E58">
        <w:rPr>
          <w:rFonts w:cstheme="minorHAnsi"/>
          <w:szCs w:val="20"/>
        </w:rPr>
        <w:t>roo-pah</w:t>
      </w:r>
      <w:proofErr w:type="spellEnd"/>
      <w:r w:rsidR="008E1E58">
        <w:rPr>
          <w:rFonts w:cstheme="minorHAnsi"/>
          <w:szCs w:val="20"/>
        </w:rPr>
        <w:t xml:space="preserve">)—nama is feeling, perception, </w:t>
      </w:r>
      <w:proofErr w:type="gramStart"/>
      <w:r w:rsidR="008E1E58">
        <w:rPr>
          <w:rFonts w:cstheme="minorHAnsi"/>
          <w:szCs w:val="20"/>
        </w:rPr>
        <w:t>fabrications</w:t>
      </w:r>
      <w:proofErr w:type="gramEnd"/>
      <w:r w:rsidR="008E1E58">
        <w:rPr>
          <w:rFonts w:cstheme="minorHAnsi"/>
          <w:szCs w:val="20"/>
        </w:rPr>
        <w:t xml:space="preserve"> and consciousness, while rupa represents the sensations that stimulate fabrications.  </w:t>
      </w:r>
      <w:r>
        <w:rPr>
          <w:rFonts w:cstheme="minorHAnsi"/>
          <w:szCs w:val="20"/>
        </w:rPr>
        <w:t>Form (</w:t>
      </w:r>
      <w:proofErr w:type="spellStart"/>
      <w:r>
        <w:rPr>
          <w:rFonts w:cstheme="minorHAnsi"/>
          <w:szCs w:val="20"/>
        </w:rPr>
        <w:t>rupakhandha</w:t>
      </w:r>
      <w:proofErr w:type="spellEnd"/>
      <w:r>
        <w:rPr>
          <w:rFonts w:cstheme="minorHAnsi"/>
          <w:szCs w:val="20"/>
        </w:rPr>
        <w:t xml:space="preserve">) represents those five sense bases, while feeling and perception are “bridging” functions into consciousness, where </w:t>
      </w:r>
      <w:r w:rsidR="008E1E58">
        <w:rPr>
          <w:rFonts w:cstheme="minorHAnsi"/>
          <w:szCs w:val="20"/>
        </w:rPr>
        <w:t xml:space="preserve">fabrications shape each moment of selfing.  In his book “The Mind Illuminated”, Culadasa adds another component to this process, </w:t>
      </w:r>
      <w:r w:rsidR="008E1E58" w:rsidRPr="00540048">
        <w:rPr>
          <w:rFonts w:cstheme="minorHAnsi"/>
          <w:i/>
          <w:iCs/>
          <w:szCs w:val="20"/>
        </w:rPr>
        <w:t xml:space="preserve">binding </w:t>
      </w:r>
      <w:r w:rsidR="00AE2A97" w:rsidRPr="00540048">
        <w:rPr>
          <w:rFonts w:cstheme="minorHAnsi"/>
          <w:i/>
          <w:iCs/>
          <w:szCs w:val="20"/>
        </w:rPr>
        <w:t xml:space="preserve">moments of </w:t>
      </w:r>
      <w:r w:rsidR="008E1E58" w:rsidRPr="00540048">
        <w:rPr>
          <w:rFonts w:cstheme="minorHAnsi"/>
          <w:i/>
          <w:iCs/>
          <w:szCs w:val="20"/>
        </w:rPr>
        <w:t>consciousness</w:t>
      </w:r>
      <w:r w:rsidR="00AE2A97">
        <w:rPr>
          <w:rFonts w:cstheme="minorHAnsi"/>
          <w:szCs w:val="20"/>
        </w:rPr>
        <w:t>.</w:t>
      </w:r>
      <w:r w:rsidR="00540048">
        <w:rPr>
          <w:rFonts w:cstheme="minorHAnsi"/>
          <w:szCs w:val="20"/>
        </w:rPr>
        <w:t xml:space="preserve">  Here is his definition, found in the Glossary on page 420:</w:t>
      </w:r>
    </w:p>
    <w:p w14:paraId="72516045" w14:textId="150E9DF9" w:rsidR="00D45579" w:rsidRDefault="00D45579" w:rsidP="0009181A">
      <w:pPr>
        <w:autoSpaceDE w:val="0"/>
        <w:autoSpaceDN w:val="0"/>
        <w:adjustRightInd w:val="0"/>
        <w:ind w:right="-180"/>
        <w:rPr>
          <w:rFonts w:cstheme="minorHAnsi"/>
          <w:szCs w:val="20"/>
        </w:rPr>
      </w:pPr>
    </w:p>
    <w:p w14:paraId="6CCF1985" w14:textId="1530FEAD" w:rsidR="00540048" w:rsidRPr="00540048" w:rsidRDefault="00540048" w:rsidP="00540048">
      <w:pPr>
        <w:autoSpaceDE w:val="0"/>
        <w:autoSpaceDN w:val="0"/>
        <w:adjustRightInd w:val="0"/>
        <w:ind w:left="720" w:right="1440"/>
        <w:rPr>
          <w:rFonts w:cstheme="minorHAnsi"/>
          <w:sz w:val="20"/>
          <w:szCs w:val="18"/>
        </w:rPr>
      </w:pPr>
      <w:r w:rsidRPr="00540048">
        <w:rPr>
          <w:rFonts w:cstheme="minorHAnsi"/>
          <w:b/>
          <w:bCs/>
          <w:sz w:val="20"/>
          <w:szCs w:val="18"/>
        </w:rPr>
        <w:t xml:space="preserve">Binding moment of consciousness:  </w:t>
      </w:r>
      <w:r w:rsidRPr="00540048">
        <w:rPr>
          <w:rFonts w:cstheme="minorHAnsi"/>
          <w:sz w:val="20"/>
          <w:szCs w:val="18"/>
        </w:rPr>
        <w:t>The content of this kind of mind moment is generated by integrating the content of the other six kinds of moments of consciousness.  For example, when visual and auditory inputs are brought together by binding consciousness, the product of this combination is projected into consciousness, and the resulting subjective experience is of hearing words come out of someone’s mouth.</w:t>
      </w:r>
    </w:p>
    <w:p w14:paraId="13A6EC3F" w14:textId="05C1E59C" w:rsidR="00540048" w:rsidRDefault="00540048" w:rsidP="00540048">
      <w:pPr>
        <w:autoSpaceDE w:val="0"/>
        <w:autoSpaceDN w:val="0"/>
        <w:adjustRightInd w:val="0"/>
        <w:ind w:left="720" w:right="1440"/>
        <w:rPr>
          <w:rFonts w:cstheme="minorHAnsi"/>
          <w:szCs w:val="20"/>
        </w:rPr>
      </w:pPr>
    </w:p>
    <w:p w14:paraId="7A925867" w14:textId="0E1D246A" w:rsidR="00540048" w:rsidRDefault="00540048" w:rsidP="00540048">
      <w:pPr>
        <w:autoSpaceDE w:val="0"/>
        <w:autoSpaceDN w:val="0"/>
        <w:adjustRightInd w:val="0"/>
        <w:ind w:left="-90" w:firstLine="450"/>
        <w:rPr>
          <w:rFonts w:cstheme="minorHAnsi"/>
          <w:szCs w:val="20"/>
        </w:rPr>
      </w:pPr>
      <w:r>
        <w:rPr>
          <w:rFonts w:cstheme="minorHAnsi"/>
          <w:szCs w:val="20"/>
        </w:rPr>
        <w:t xml:space="preserve">Culadasa, during his career as John Yates, a research psychologist studying neuropsychology, was aware of </w:t>
      </w:r>
      <w:r w:rsidRPr="003B4984">
        <w:rPr>
          <w:rFonts w:cstheme="minorHAnsi"/>
          <w:i/>
          <w:iCs/>
          <w:szCs w:val="20"/>
        </w:rPr>
        <w:t>neural binding</w:t>
      </w:r>
      <w:r>
        <w:rPr>
          <w:rFonts w:cstheme="minorHAnsi"/>
          <w:szCs w:val="20"/>
        </w:rPr>
        <w:t xml:space="preserve">, which suggests that various complex neural activities, for example, the visual and auditory functions in different parts of the brain, are “bound” through synchronous patterns of neural connections displaced throughout the brain that can be integrated into the subjective experience he describes above.  In his Culadasa persona he is aware of </w:t>
      </w:r>
      <w:proofErr w:type="spellStart"/>
      <w:r>
        <w:rPr>
          <w:rFonts w:cstheme="minorHAnsi"/>
          <w:szCs w:val="20"/>
        </w:rPr>
        <w:t>Yogachara</w:t>
      </w:r>
      <w:proofErr w:type="spellEnd"/>
      <w:r>
        <w:rPr>
          <w:rFonts w:cstheme="minorHAnsi"/>
          <w:szCs w:val="20"/>
        </w:rPr>
        <w:t xml:space="preserve"> Buddhism, which posits additional elements of the mind that coordinate and bind consciousness into a subjective sense of self.</w:t>
      </w:r>
    </w:p>
    <w:p w14:paraId="0F0AAC16" w14:textId="77777777" w:rsidR="00540048" w:rsidRPr="00540048" w:rsidRDefault="00540048" w:rsidP="00540048">
      <w:pPr>
        <w:autoSpaceDE w:val="0"/>
        <w:autoSpaceDN w:val="0"/>
        <w:adjustRightInd w:val="0"/>
        <w:ind w:left="-90" w:firstLine="450"/>
        <w:rPr>
          <w:rFonts w:cstheme="minorHAnsi"/>
          <w:szCs w:val="20"/>
        </w:rPr>
      </w:pPr>
    </w:p>
    <w:p w14:paraId="36334FA4" w14:textId="77777777" w:rsidR="003B4984" w:rsidRDefault="00D45579" w:rsidP="00D45579">
      <w:pPr>
        <w:autoSpaceDE w:val="0"/>
        <w:autoSpaceDN w:val="0"/>
        <w:adjustRightInd w:val="0"/>
        <w:ind w:right="-180" w:firstLine="360"/>
        <w:rPr>
          <w:rFonts w:cstheme="minorHAnsi"/>
          <w:szCs w:val="20"/>
        </w:rPr>
      </w:pPr>
      <w:r w:rsidRPr="00D45579">
        <w:rPr>
          <w:rFonts w:cstheme="minorHAnsi"/>
          <w:b/>
          <w:i/>
          <w:szCs w:val="20"/>
        </w:rPr>
        <w:t>The goal of the practice of being mindful of the Five Aggregates of Clinging is to discover in the immediacy of experience the impermanent nature of these elements of personality and discover how craving and clinging create a false perception of an enduring and autonomous self</w:t>
      </w:r>
      <w:r>
        <w:rPr>
          <w:rFonts w:cstheme="minorHAnsi"/>
          <w:szCs w:val="20"/>
        </w:rPr>
        <w:t xml:space="preserve">.  This immediate and detached awareness “deconstructs” the process of selfing.  </w:t>
      </w:r>
      <w:r w:rsidR="003B4984">
        <w:rPr>
          <w:rFonts w:cstheme="minorHAnsi"/>
          <w:szCs w:val="20"/>
        </w:rPr>
        <w:t xml:space="preserve">The mind can be trained to be diligent, mindful and clearly aware (atapi, satisampajjana), a phrase repeated throughout the Satipatthana Sutta with sufficient proficiency that the seemingly blended moments can be deconstructed, able to develop awareness of impermanence enough to see a “flickering” of separate self-state organizations without the blending moments of consciousness.  </w:t>
      </w:r>
    </w:p>
    <w:p w14:paraId="64CA8E33" w14:textId="77777777" w:rsidR="003B4984" w:rsidRDefault="003B4984" w:rsidP="00D45579">
      <w:pPr>
        <w:autoSpaceDE w:val="0"/>
        <w:autoSpaceDN w:val="0"/>
        <w:adjustRightInd w:val="0"/>
        <w:ind w:right="-180" w:firstLine="360"/>
        <w:rPr>
          <w:rFonts w:cstheme="minorHAnsi"/>
          <w:szCs w:val="20"/>
        </w:rPr>
      </w:pPr>
    </w:p>
    <w:p w14:paraId="5C6044EB" w14:textId="4A893258" w:rsidR="00D45579" w:rsidRPr="0009181A" w:rsidRDefault="00D45579" w:rsidP="003B4984">
      <w:pPr>
        <w:autoSpaceDE w:val="0"/>
        <w:autoSpaceDN w:val="0"/>
        <w:adjustRightInd w:val="0"/>
        <w:ind w:right="-180" w:firstLine="360"/>
        <w:rPr>
          <w:rFonts w:cstheme="minorHAnsi"/>
          <w:szCs w:val="20"/>
        </w:rPr>
      </w:pPr>
      <w:r>
        <w:rPr>
          <w:rFonts w:cstheme="minorHAnsi"/>
          <w:szCs w:val="20"/>
        </w:rPr>
        <w:t xml:space="preserve">With the experience of nirvana, the unconditioned, the Five Aggregates are </w:t>
      </w:r>
      <w:r w:rsidR="002059D2">
        <w:rPr>
          <w:rFonts w:cstheme="minorHAnsi"/>
          <w:szCs w:val="20"/>
        </w:rPr>
        <w:t>relieved of clinging</w:t>
      </w:r>
      <w:r w:rsidR="003B4984">
        <w:rPr>
          <w:rFonts w:cstheme="minorHAnsi"/>
          <w:szCs w:val="20"/>
        </w:rPr>
        <w:t xml:space="preserve"> and are therefore regarded as simply the </w:t>
      </w:r>
      <w:r w:rsidR="003B4984" w:rsidRPr="003B4984">
        <w:rPr>
          <w:rFonts w:cstheme="minorHAnsi"/>
          <w:i/>
          <w:iCs/>
          <w:szCs w:val="20"/>
        </w:rPr>
        <w:t>pancakhandha</w:t>
      </w:r>
      <w:r w:rsidR="002059D2">
        <w:rPr>
          <w:rFonts w:cstheme="minorHAnsi"/>
          <w:szCs w:val="20"/>
        </w:rPr>
        <w:t>.</w:t>
      </w:r>
      <w:r w:rsidR="003B4984">
        <w:rPr>
          <w:rFonts w:cstheme="minorHAnsi"/>
          <w:szCs w:val="20"/>
        </w:rPr>
        <w:t xml:space="preserve">  An Awakened being such as the Buddha or an Arahant still experiences a personality organized around the five aggregates but no longer bound by craving and clinging.  I hope these notes and your diligent, mindfully aware practice allows you to realize this.</w:t>
      </w:r>
    </w:p>
    <w:sectPr w:rsidR="00D45579" w:rsidRPr="0009181A" w:rsidSect="005F6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52"/>
    <w:rsid w:val="00083D60"/>
    <w:rsid w:val="0009181A"/>
    <w:rsid w:val="000B5F5E"/>
    <w:rsid w:val="002059D2"/>
    <w:rsid w:val="00230504"/>
    <w:rsid w:val="003B4984"/>
    <w:rsid w:val="00471152"/>
    <w:rsid w:val="00540048"/>
    <w:rsid w:val="005C0948"/>
    <w:rsid w:val="005F65D8"/>
    <w:rsid w:val="00790393"/>
    <w:rsid w:val="008E1E58"/>
    <w:rsid w:val="00A72E3A"/>
    <w:rsid w:val="00AE2A97"/>
    <w:rsid w:val="00CA6279"/>
    <w:rsid w:val="00D45579"/>
    <w:rsid w:val="00E50FB9"/>
    <w:rsid w:val="00EA517F"/>
    <w:rsid w:val="00EE43F6"/>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B9F9"/>
  <w15:chartTrackingRefBased/>
  <w15:docId w15:val="{54C23369-BA7C-4DD6-8CC7-D486F461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carlson</cp:lastModifiedBy>
  <cp:revision>2</cp:revision>
  <dcterms:created xsi:type="dcterms:W3CDTF">2020-05-28T15:54:00Z</dcterms:created>
  <dcterms:modified xsi:type="dcterms:W3CDTF">2020-05-28T15:54:00Z</dcterms:modified>
</cp:coreProperties>
</file>