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0143" w14:textId="6CCCD450" w:rsidR="00260520" w:rsidRPr="00B84B14" w:rsidRDefault="00B84B14" w:rsidP="00B84B14">
      <w:pPr>
        <w:jc w:val="center"/>
        <w:rPr>
          <w:b/>
          <w:bCs/>
          <w:sz w:val="28"/>
          <w:szCs w:val="28"/>
        </w:rPr>
      </w:pPr>
      <w:r w:rsidRPr="00B84B14">
        <w:rPr>
          <w:b/>
          <w:bCs/>
          <w:sz w:val="28"/>
          <w:szCs w:val="28"/>
        </w:rPr>
        <w:t xml:space="preserve">Anapanasati </w:t>
      </w:r>
      <w:r w:rsidR="00EA7E04">
        <w:rPr>
          <w:b/>
          <w:bCs/>
          <w:sz w:val="28"/>
          <w:szCs w:val="28"/>
        </w:rPr>
        <w:t xml:space="preserve">In </w:t>
      </w:r>
      <w:r w:rsidRPr="00B84B14">
        <w:rPr>
          <w:b/>
          <w:bCs/>
          <w:sz w:val="28"/>
          <w:szCs w:val="28"/>
        </w:rPr>
        <w:t>Relationship with Satipatthana</w:t>
      </w:r>
    </w:p>
    <w:p w14:paraId="58FBAC33" w14:textId="66D75B37" w:rsidR="00B84B14" w:rsidRDefault="00B84B14" w:rsidP="00B84B14">
      <w:pPr>
        <w:ind w:firstLine="360"/>
      </w:pPr>
      <w:r>
        <w:t xml:space="preserve">We can benefit from understanding the role that developing mindfulness of breathing practice </w:t>
      </w:r>
      <w:r w:rsidR="009D0A6D">
        <w:t xml:space="preserve">plays </w:t>
      </w:r>
      <w:r w:rsidR="000D5AB4">
        <w:t xml:space="preserve">in the process of Awakening </w:t>
      </w:r>
      <w:r w:rsidR="00E56A0C">
        <w:t xml:space="preserve">because the </w:t>
      </w:r>
      <w:r w:rsidR="004B2A05">
        <w:t>training provides e</w:t>
      </w:r>
      <w:r>
        <w:t>xperiential</w:t>
      </w:r>
      <w:r w:rsidR="009D0A6D">
        <w:t xml:space="preserve"> </w:t>
      </w:r>
      <w:r>
        <w:t>validati</w:t>
      </w:r>
      <w:r w:rsidR="009D0A6D">
        <w:t>on of</w:t>
      </w:r>
      <w:r>
        <w:t xml:space="preserve"> the concepts described by the Four Noble Truths and the Four Foundations of Mindfulness.  </w:t>
      </w:r>
    </w:p>
    <w:p w14:paraId="5EFC038F" w14:textId="2E80AA2A" w:rsidR="0005363F" w:rsidRPr="0005363F" w:rsidRDefault="0005363F" w:rsidP="0005363F">
      <w:pPr>
        <w:ind w:firstLine="360"/>
      </w:pPr>
      <w:r w:rsidRPr="0005363F">
        <w:rPr>
          <w:i/>
          <w:iCs/>
        </w:rPr>
        <w:t>Anapanasati</w:t>
      </w:r>
      <w:r w:rsidRPr="0005363F">
        <w:t xml:space="preserve"> (Pali) </w:t>
      </w:r>
      <w:r w:rsidR="00676B92">
        <w:t xml:space="preserve">(ah-nah-pah-nah-sah-tee) </w:t>
      </w:r>
      <w:r w:rsidRPr="0005363F">
        <w:t xml:space="preserve">literally translates </w:t>
      </w:r>
      <w:r w:rsidR="00676B92">
        <w:t>as</w:t>
      </w:r>
      <w:r w:rsidRPr="0005363F">
        <w:t xml:space="preserve"> </w:t>
      </w:r>
      <w:r w:rsidRPr="0005363F">
        <w:rPr>
          <w:b/>
          <w:bCs/>
        </w:rPr>
        <w:t>"mindfulness of breathing"</w:t>
      </w:r>
      <w:r w:rsidRPr="0005363F">
        <w:t>.</w:t>
      </w:r>
      <w:r w:rsidR="007A02AC">
        <w:t xml:space="preserve"> </w:t>
      </w:r>
      <w:r w:rsidRPr="0005363F">
        <w:t xml:space="preserve"> It combines three primary root words originating from ancient Indian languages: </w:t>
      </w:r>
    </w:p>
    <w:p w14:paraId="05217233" w14:textId="77777777" w:rsidR="0005363F" w:rsidRPr="0005363F" w:rsidRDefault="0005363F" w:rsidP="0005363F">
      <w:pPr>
        <w:numPr>
          <w:ilvl w:val="0"/>
          <w:numId w:val="1"/>
        </w:numPr>
      </w:pPr>
      <w:r w:rsidRPr="0005363F">
        <w:rPr>
          <w:b/>
          <w:bCs/>
        </w:rPr>
        <w:t>Ana:</w:t>
      </w:r>
      <w:r w:rsidRPr="0005363F">
        <w:t xml:space="preserve"> Inhalation, or breathing in.</w:t>
      </w:r>
    </w:p>
    <w:p w14:paraId="6F26BB8F" w14:textId="3E57A4B6" w:rsidR="0005363F" w:rsidRPr="0005363F" w:rsidRDefault="0005363F" w:rsidP="0005363F">
      <w:pPr>
        <w:numPr>
          <w:ilvl w:val="0"/>
          <w:numId w:val="1"/>
        </w:numPr>
      </w:pPr>
      <w:r w:rsidRPr="0005363F">
        <w:rPr>
          <w:b/>
          <w:bCs/>
        </w:rPr>
        <w:t>Apana:</w:t>
      </w:r>
      <w:r w:rsidRPr="0005363F">
        <w:t xml:space="preserve"> </w:t>
      </w:r>
      <w:r w:rsidR="00E72B65" w:rsidRPr="0005363F">
        <w:t>Exhalation or</w:t>
      </w:r>
      <w:r w:rsidRPr="0005363F">
        <w:t xml:space="preserve"> breathing out.</w:t>
      </w:r>
    </w:p>
    <w:p w14:paraId="3BF63D28" w14:textId="65668A73" w:rsidR="0005363F" w:rsidRPr="0005363F" w:rsidRDefault="0005363F" w:rsidP="0005363F">
      <w:pPr>
        <w:numPr>
          <w:ilvl w:val="0"/>
          <w:numId w:val="1"/>
        </w:numPr>
      </w:pPr>
      <w:r w:rsidRPr="0005363F">
        <w:rPr>
          <w:b/>
          <w:bCs/>
        </w:rPr>
        <w:t>Sati:</w:t>
      </w:r>
      <w:r w:rsidRPr="0005363F">
        <w:t xml:space="preserve"> Mindfulness, awareness, or "remembering" to stay present. </w:t>
      </w:r>
    </w:p>
    <w:p w14:paraId="1F0C6BD3" w14:textId="0E0FB4E8" w:rsidR="00B84B14" w:rsidRDefault="00B84B14" w:rsidP="00B84B14">
      <w:pPr>
        <w:ind w:firstLine="360"/>
      </w:pPr>
      <w:r>
        <w:t xml:space="preserve">It is useful to compare the value of anapanasati </w:t>
      </w:r>
      <w:r w:rsidR="0026602B">
        <w:t>to the</w:t>
      </w:r>
      <w:r>
        <w:t xml:space="preserve"> </w:t>
      </w:r>
      <w:r w:rsidR="005B311D">
        <w:t>value of</w:t>
      </w:r>
      <w:r w:rsidR="00FB221A">
        <w:t xml:space="preserve"> </w:t>
      </w:r>
      <w:r>
        <w:t xml:space="preserve">creating beauty through </w:t>
      </w:r>
      <w:r w:rsidR="003572A9">
        <w:t xml:space="preserve">the training required </w:t>
      </w:r>
      <w:r w:rsidR="004A76BD">
        <w:t>to get maximum benefit</w:t>
      </w:r>
      <w:r w:rsidR="0053077F">
        <w:t xml:space="preserve"> with</w:t>
      </w:r>
      <w:r>
        <w:t xml:space="preserve"> a musical instrument.  A musical score is comparable to how the </w:t>
      </w:r>
      <w:r w:rsidR="0053077F">
        <w:t xml:space="preserve">conceptual structure of the </w:t>
      </w:r>
      <w:r>
        <w:t xml:space="preserve">Truths </w:t>
      </w:r>
      <w:r w:rsidR="00163491">
        <w:t xml:space="preserve">describes </w:t>
      </w:r>
      <w:r>
        <w:t xml:space="preserve">human life </w:t>
      </w:r>
      <w:r w:rsidR="00163491">
        <w:t>experience</w:t>
      </w:r>
      <w:r>
        <w:t xml:space="preserve"> and the Foundations are like </w:t>
      </w:r>
      <w:r w:rsidR="001E537D">
        <w:t>how a piano can create</w:t>
      </w:r>
      <w:r w:rsidR="00A965CD">
        <w:t xml:space="preserve"> beaut</w:t>
      </w:r>
      <w:r w:rsidR="001E537D">
        <w:t>iful music</w:t>
      </w:r>
      <w:r>
        <w:t xml:space="preserve">.  The Mindfulness of Breathing Discourse describes how to </w:t>
      </w:r>
      <w:r w:rsidR="00E243AE">
        <w:t>understand the concepts</w:t>
      </w:r>
      <w:r w:rsidR="00817F74">
        <w:t xml:space="preserve"> through </w:t>
      </w:r>
      <w:r>
        <w:t>train</w:t>
      </w:r>
      <w:r w:rsidR="00817F74">
        <w:t>ing</w:t>
      </w:r>
      <w:r>
        <w:t xml:space="preserve"> the heart and mind to play the instrument</w:t>
      </w:r>
      <w:r w:rsidR="00EA7E04">
        <w:t xml:space="preserve"> and reveal the presence of beauty</w:t>
      </w:r>
      <w:r w:rsidR="00DD53C2">
        <w:t xml:space="preserve"> through our thoughts and actions—clarity, equanimity,</w:t>
      </w:r>
      <w:r w:rsidR="00C837E5">
        <w:t xml:space="preserve"> and kindness</w:t>
      </w:r>
      <w:r w:rsidR="00EA7E04">
        <w:t>.</w:t>
      </w:r>
    </w:p>
    <w:p w14:paraId="7B26375C" w14:textId="0BD0C00E" w:rsidR="00D01F63" w:rsidRDefault="00D01F63" w:rsidP="00B84B14">
      <w:pPr>
        <w:ind w:firstLine="360"/>
      </w:pPr>
      <w:r>
        <w:t xml:space="preserve">The </w:t>
      </w:r>
      <w:r w:rsidR="007175C2">
        <w:t xml:space="preserve">first two </w:t>
      </w:r>
      <w:r>
        <w:t xml:space="preserve">Truths </w:t>
      </w:r>
      <w:r w:rsidR="000F7697">
        <w:t xml:space="preserve">direct attention to the distress and confusion </w:t>
      </w:r>
      <w:r w:rsidR="00AE2C98">
        <w:t>inherent to lived experience over the course of a lifetime</w:t>
      </w:r>
      <w:r w:rsidR="007175C2">
        <w:t>, while the third truth offers liberation</w:t>
      </w:r>
      <w:r w:rsidR="00AE2C98">
        <w:t>.</w:t>
      </w:r>
      <w:r w:rsidR="00A945A1">
        <w:t xml:space="preserve">  The Noble Eightfold Path creates a multifaceted model</w:t>
      </w:r>
      <w:r w:rsidR="000F36D7">
        <w:t xml:space="preserve"> </w:t>
      </w:r>
      <w:r w:rsidR="00E15AF3">
        <w:t xml:space="preserve">like a sheet of music </w:t>
      </w:r>
      <w:r w:rsidR="00A945A1">
        <w:t>s</w:t>
      </w:r>
      <w:r w:rsidR="000F36D7">
        <w:t xml:space="preserve">howing how this </w:t>
      </w:r>
      <w:r w:rsidR="00DB0997">
        <w:t xml:space="preserve">Path </w:t>
      </w:r>
      <w:r w:rsidR="000F36D7">
        <w:t>can be constructe</w:t>
      </w:r>
      <w:r w:rsidR="00A9098B">
        <w:t xml:space="preserve">d </w:t>
      </w:r>
      <w:r w:rsidR="00A945A1">
        <w:t>to liberate</w:t>
      </w:r>
      <w:r w:rsidR="00A9098B">
        <w:t xml:space="preserve"> us</w:t>
      </w:r>
      <w:r w:rsidR="007D59DB">
        <w:t>—</w:t>
      </w:r>
      <w:r w:rsidR="003E02A7">
        <w:t>Wisdom</w:t>
      </w:r>
      <w:r w:rsidR="007D59DB">
        <w:t>, virtue</w:t>
      </w:r>
      <w:r w:rsidR="003E02A7">
        <w:t xml:space="preserve"> and discipline</w:t>
      </w:r>
      <w:r w:rsidR="00A9098B">
        <w:t xml:space="preserve">.  Within the </w:t>
      </w:r>
      <w:r w:rsidR="003E02A7">
        <w:t xml:space="preserve">discipline aggregate of the </w:t>
      </w:r>
      <w:r w:rsidR="00A9098B">
        <w:t>Path we find Right Mindfulness,</w:t>
      </w:r>
      <w:r w:rsidR="00E15AF3">
        <w:t xml:space="preserve"> </w:t>
      </w:r>
      <w:r w:rsidR="00306E07">
        <w:t>described by</w:t>
      </w:r>
      <w:r w:rsidR="00E15AF3">
        <w:t xml:space="preserve"> the Satipatthana Sutta</w:t>
      </w:r>
      <w:r w:rsidR="008038B3">
        <w:t xml:space="preserve"> and </w:t>
      </w:r>
      <w:r w:rsidR="00622691">
        <w:t>comparable to</w:t>
      </w:r>
      <w:r w:rsidR="00E15AF3">
        <w:t xml:space="preserve"> how the piano </w:t>
      </w:r>
      <w:r w:rsidR="00FD04BF">
        <w:t>operates</w:t>
      </w:r>
      <w:r w:rsidR="00E94E3F">
        <w:t>,</w:t>
      </w:r>
      <w:r w:rsidR="00CE4B38">
        <w:t xml:space="preserve"> g</w:t>
      </w:r>
      <w:r w:rsidR="00D72858">
        <w:t>uided by mindfulness of the bo</w:t>
      </w:r>
      <w:r w:rsidR="00FD04BF">
        <w:t xml:space="preserve">dy, feelings, mood and selfing story.  </w:t>
      </w:r>
      <w:r w:rsidR="0095624D">
        <w:t>The Anapanasati Sutta provides the instructions for reading the musical score and playing the piano</w:t>
      </w:r>
      <w:r w:rsidR="00293897">
        <w:t xml:space="preserve"> skillfully.  </w:t>
      </w:r>
    </w:p>
    <w:p w14:paraId="09E032FD" w14:textId="77103C3D" w:rsidR="00A54C32" w:rsidRDefault="00D53563" w:rsidP="00A54C32">
      <w:pPr>
        <w:ind w:right="720" w:firstLine="360"/>
      </w:pPr>
      <w:r>
        <w:t xml:space="preserve">A basic principle in psychology </w:t>
      </w:r>
      <w:r w:rsidR="00FD089D">
        <w:t xml:space="preserve">is </w:t>
      </w:r>
      <w:r w:rsidR="00A326C1" w:rsidRPr="0081373F">
        <w:rPr>
          <w:i/>
          <w:iCs/>
        </w:rPr>
        <w:t>classical conditioning</w:t>
      </w:r>
      <w:r w:rsidR="00A326C1">
        <w:t>, and the most recogniza</w:t>
      </w:r>
      <w:r w:rsidR="00D5261A">
        <w:t xml:space="preserve">ble example is </w:t>
      </w:r>
      <w:r w:rsidR="00155C1C">
        <w:t>called Pavlovian con</w:t>
      </w:r>
      <w:r w:rsidR="00E90659">
        <w:t xml:space="preserve">ditioning:  </w:t>
      </w:r>
      <w:r w:rsidR="00320573">
        <w:t>Pavlov</w:t>
      </w:r>
      <w:r w:rsidR="00D24F98">
        <w:t xml:space="preserve">’s </w:t>
      </w:r>
      <w:r w:rsidR="00F418C8">
        <w:t>experiment</w:t>
      </w:r>
      <w:r w:rsidR="00E90659">
        <w:t xml:space="preserve"> </w:t>
      </w:r>
      <w:r w:rsidR="000D6E2D">
        <w:t xml:space="preserve">linked </w:t>
      </w:r>
      <w:r w:rsidR="00E90659">
        <w:t>the ringing of a be</w:t>
      </w:r>
      <w:r w:rsidR="00DB36F2">
        <w:t xml:space="preserve">ll to </w:t>
      </w:r>
      <w:r w:rsidR="00DB090A">
        <w:t>with</w:t>
      </w:r>
      <w:r w:rsidR="00DB36F2">
        <w:t xml:space="preserve"> the presentation of food to a hungry do</w:t>
      </w:r>
      <w:r w:rsidR="00581D37">
        <w:t>g</w:t>
      </w:r>
      <w:r w:rsidR="00F418C8">
        <w:t>,</w:t>
      </w:r>
      <w:r w:rsidR="00581D37">
        <w:t xml:space="preserve"> measuring the amo</w:t>
      </w:r>
      <w:r w:rsidR="00F418C8">
        <w:t>unt</w:t>
      </w:r>
      <w:r w:rsidR="00581D37">
        <w:t xml:space="preserve"> of saliva flow that occurred after the bell was rung, before the food was presented</w:t>
      </w:r>
      <w:r w:rsidR="00D92A94">
        <w:t>.  After repetition of bell ringing, then food presentation</w:t>
      </w:r>
      <w:r w:rsidR="00767F5B">
        <w:t>, the dogs would reliably salivate after hearing the bell, even when food wasn’t presented</w:t>
      </w:r>
      <w:r w:rsidR="00F06A5F">
        <w:t>.</w:t>
      </w:r>
      <w:r w:rsidR="00BF0B8F">
        <w:t xml:space="preserve">  </w:t>
      </w:r>
      <w:r w:rsidR="001C7B26">
        <w:t xml:space="preserve">Craving and clinging represent this primordial drive among creatures, </w:t>
      </w:r>
      <w:r w:rsidR="00774E41">
        <w:t>importantly regarding the human experience of dukkha.</w:t>
      </w:r>
    </w:p>
    <w:p w14:paraId="11A067D7" w14:textId="6B095828" w:rsidR="00F06A5F" w:rsidRDefault="00F06A5F" w:rsidP="00A54C32">
      <w:pPr>
        <w:ind w:right="720" w:firstLine="360"/>
      </w:pPr>
      <w:r>
        <w:t xml:space="preserve">Another form of behavioral </w:t>
      </w:r>
      <w:r w:rsidR="00B8318A">
        <w:t xml:space="preserve">conditioning is called </w:t>
      </w:r>
      <w:r w:rsidR="00B8318A" w:rsidRPr="0081373F">
        <w:rPr>
          <w:i/>
          <w:iCs/>
        </w:rPr>
        <w:t>operant conditioning</w:t>
      </w:r>
      <w:r w:rsidR="00101529">
        <w:t>, which conditions a person to be reward</w:t>
      </w:r>
      <w:r w:rsidR="00071B1D">
        <w:t xml:space="preserve">ed after </w:t>
      </w:r>
      <w:r w:rsidR="009A2F20">
        <w:t>per</w:t>
      </w:r>
      <w:r w:rsidR="00071B1D">
        <w:t>forming a particular behavior</w:t>
      </w:r>
      <w:r w:rsidR="009A2F20">
        <w:t>.</w:t>
      </w:r>
      <w:r w:rsidR="00CB3C04">
        <w:t xml:space="preserve">  An example of how this works</w:t>
      </w:r>
      <w:r w:rsidR="00B5411D">
        <w:t xml:space="preserve"> involves our dog, Merrie.  We have hung a bell by the back door, and when she wants to go outside</w:t>
      </w:r>
      <w:r w:rsidR="00A10D10">
        <w:t>, she rings the bell and we open the door</w:t>
      </w:r>
      <w:r w:rsidR="00CB3C04">
        <w:t xml:space="preserve">—opening the door is what she </w:t>
      </w:r>
      <w:proofErr w:type="gramStart"/>
      <w:r w:rsidR="00CB3C04">
        <w:t>wants</w:t>
      </w:r>
      <w:proofErr w:type="gramEnd"/>
      <w:r w:rsidR="00CB3C04">
        <w:t xml:space="preserve"> and she is rewarded for </w:t>
      </w:r>
      <w:r w:rsidR="002A3363">
        <w:t xml:space="preserve">connecting the bell ringing behavior </w:t>
      </w:r>
      <w:r w:rsidR="00316BFB">
        <w:t>to receive a valued outcome</w:t>
      </w:r>
      <w:r w:rsidR="00A10D10">
        <w:t xml:space="preserve">.  </w:t>
      </w:r>
      <w:r w:rsidR="003D1B9D">
        <w:t>This also</w:t>
      </w:r>
      <w:r w:rsidR="00A10D10">
        <w:t xml:space="preserve"> </w:t>
      </w:r>
      <w:r w:rsidR="003D1B9D">
        <w:t xml:space="preserve">includes </w:t>
      </w:r>
      <w:r w:rsidR="00AA419B">
        <w:t>a</w:t>
      </w:r>
      <w:r w:rsidR="004C4AA8">
        <w:t xml:space="preserve"> negative consequence following a behavior.  Regarding Merrie</w:t>
      </w:r>
      <w:r w:rsidR="00000C5E">
        <w:t>, when she barks outside, the negative consequence is that she has to come back in</w:t>
      </w:r>
      <w:r w:rsidR="00EF5C71">
        <w:t>to</w:t>
      </w:r>
      <w:r w:rsidR="00000C5E">
        <w:t xml:space="preserve"> the house.</w:t>
      </w:r>
      <w:r w:rsidR="00903567">
        <w:t xml:space="preserve">  She has learned that when she quietly barks</w:t>
      </w:r>
      <w:r w:rsidR="00EF5C71">
        <w:t>,</w:t>
      </w:r>
      <w:r w:rsidR="00903567">
        <w:t xml:space="preserve"> just outside the door, we open it because she wants to come back </w:t>
      </w:r>
      <w:r w:rsidR="00DA20C5">
        <w:t>into</w:t>
      </w:r>
      <w:r w:rsidR="00903567">
        <w:t xml:space="preserve"> the house</w:t>
      </w:r>
      <w:r w:rsidR="00EE0617">
        <w:t>—a positive reward</w:t>
      </w:r>
      <w:r w:rsidR="00903567">
        <w:t>.</w:t>
      </w:r>
    </w:p>
    <w:p w14:paraId="74F91DBB" w14:textId="1820FD3F" w:rsidR="00E11700" w:rsidRDefault="00E11700" w:rsidP="00A54C32">
      <w:pPr>
        <w:ind w:right="720" w:firstLine="360"/>
      </w:pPr>
      <w:r>
        <w:lastRenderedPageBreak/>
        <w:t xml:space="preserve">How is operant conditioning relevant to </w:t>
      </w:r>
      <w:r w:rsidR="00782B89">
        <w:t xml:space="preserve">anapanasati practice?  </w:t>
      </w:r>
      <w:r w:rsidR="00F33F1A">
        <w:t xml:space="preserve">Mindfulness of breathing meditation involves the intention to persistently </w:t>
      </w:r>
      <w:r w:rsidR="00A75545">
        <w:t xml:space="preserve">investigate breath sensations.  </w:t>
      </w:r>
      <w:r w:rsidR="00D064F8">
        <w:t xml:space="preserve">The sensation of breathing in and of itself is not rewarding, but the process of breathing essentially doesn’t involve thinking—the body breathes through unconscious processes.  The feeling tone is neither pleasant </w:t>
      </w:r>
      <w:r w:rsidR="008E1C9B">
        <w:t>nor</w:t>
      </w:r>
      <w:r w:rsidR="00D064F8">
        <w:t xml:space="preserve"> unpleasant, so there is no intrinsic reward.</w:t>
      </w:r>
      <w:r w:rsidR="008E1C9B">
        <w:t xml:space="preserve">  However, </w:t>
      </w:r>
      <w:r w:rsidR="00C35EC7">
        <w:t>a</w:t>
      </w:r>
      <w:r w:rsidR="00E155BD">
        <w:t>s a result</w:t>
      </w:r>
      <w:r w:rsidR="006A002B">
        <w:t xml:space="preserve"> of </w:t>
      </w:r>
      <w:r w:rsidR="00813941">
        <w:t>this practice</w:t>
      </w:r>
      <w:r w:rsidR="00657ABC">
        <w:t>, the ability to maintain unwavering attention</w:t>
      </w:r>
      <w:r w:rsidR="004A3C03">
        <w:t xml:space="preserve"> to the breath</w:t>
      </w:r>
      <w:r w:rsidR="00C35EC7">
        <w:t xml:space="preserve"> while persistently disregarding distractions, </w:t>
      </w:r>
      <w:r w:rsidR="004A3C03">
        <w:t>the mind and body are rewarded by the creation of joy, tranquility and equanimity.</w:t>
      </w:r>
      <w:r w:rsidR="00C654C8">
        <w:t xml:space="preserve">  </w:t>
      </w:r>
    </w:p>
    <w:p w14:paraId="53ED857B" w14:textId="76766631" w:rsidR="00F94380" w:rsidRDefault="00F94380" w:rsidP="00A54C32">
      <w:pPr>
        <w:ind w:right="720" w:firstLine="360"/>
      </w:pPr>
      <w:r>
        <w:t xml:space="preserve">Operant conditioning can produce </w:t>
      </w:r>
      <w:r w:rsidR="002C7C2D">
        <w:t xml:space="preserve">associative </w:t>
      </w:r>
      <w:r>
        <w:t xml:space="preserve">links within the process </w:t>
      </w:r>
      <w:r w:rsidR="00231DC2">
        <w:t>of conditioned behavior</w:t>
      </w:r>
      <w:r w:rsidR="00462107">
        <w:t>—an aggregation of several internal processes can be conditioned to be mutually supportive of each other</w:t>
      </w:r>
      <w:r w:rsidR="00B06452">
        <w:t>, in ways that can be either wholesome or unwholesome in outcome</w:t>
      </w:r>
      <w:r w:rsidR="00663DFA">
        <w:t xml:space="preserve">.  </w:t>
      </w:r>
      <w:r w:rsidR="00DA02BB">
        <w:t>I recall being at a folk festival in my youth</w:t>
      </w:r>
      <w:r w:rsidR="00393300">
        <w:t xml:space="preserve"> and was astounded when watching a performer </w:t>
      </w:r>
      <w:r w:rsidR="003A59CB">
        <w:t xml:space="preserve">simultaneously </w:t>
      </w:r>
      <w:r w:rsidR="00393300">
        <w:t xml:space="preserve">play the fiddle, </w:t>
      </w:r>
      <w:r w:rsidR="003A59CB">
        <w:t>sing, and clog, a form of dancing</w:t>
      </w:r>
      <w:r w:rsidR="009D0F98">
        <w:t>.  Each behavior was linked to the other</w:t>
      </w:r>
      <w:r w:rsidR="00C26B48">
        <w:t xml:space="preserve"> through repeated practice.  We all use operant conditioning routinely in our lives</w:t>
      </w:r>
      <w:r w:rsidR="00EE79FF">
        <w:t xml:space="preserve">, </w:t>
      </w:r>
      <w:r w:rsidR="00F9418B">
        <w:t>creating different patterns of thinking and behavior to produce desired results</w:t>
      </w:r>
      <w:r w:rsidR="00C26B48">
        <w:t xml:space="preserve">.  </w:t>
      </w:r>
      <w:r w:rsidR="001A15B0">
        <w:t>During anapanasati practice</w:t>
      </w:r>
      <w:r w:rsidR="00EA32BA">
        <w:t xml:space="preserve">, </w:t>
      </w:r>
      <w:r w:rsidR="00AC5529">
        <w:t xml:space="preserve">mindful </w:t>
      </w:r>
      <w:r w:rsidR="00EA32BA">
        <w:t xml:space="preserve">breath awareness becomes conditioned to be </w:t>
      </w:r>
      <w:r w:rsidR="00AC5529">
        <w:t xml:space="preserve">associated with the other training practices </w:t>
      </w:r>
      <w:r w:rsidR="0072474E">
        <w:t>that support</w:t>
      </w:r>
      <w:r w:rsidR="00AC5529">
        <w:t xml:space="preserve"> Awakening</w:t>
      </w:r>
      <w:r w:rsidR="000C45CA">
        <w:t xml:space="preserve">.  </w:t>
      </w:r>
    </w:p>
    <w:p w14:paraId="6233FFCF" w14:textId="5A021953" w:rsidR="00B2261C" w:rsidRDefault="00B2261C" w:rsidP="00A54C32">
      <w:pPr>
        <w:ind w:right="720" w:firstLine="360"/>
      </w:pPr>
      <w:r>
        <w:t xml:space="preserve">We practice </w:t>
      </w:r>
      <w:r w:rsidR="00AE5F57">
        <w:t xml:space="preserve">mindfully </w:t>
      </w:r>
      <w:r>
        <w:t>noticing changes in the breath</w:t>
      </w:r>
      <w:r w:rsidR="00AE5F57">
        <w:t>ing process</w:t>
      </w:r>
      <w:r w:rsidR="00655484">
        <w:t xml:space="preserve">, with the reward being increased stability of attention and tranquility.  This </w:t>
      </w:r>
      <w:r w:rsidR="00CC34DD">
        <w:t>introspective training becomes associated with investigating what occurs in awareness other than the breath</w:t>
      </w:r>
      <w:r w:rsidR="00314D30">
        <w:t>—other body sensations, urgent feelings, qualities of mood</w:t>
      </w:r>
      <w:r w:rsidR="003347F2">
        <w:t xml:space="preserve">, and the selfing story.  Breath awareness </w:t>
      </w:r>
      <w:r w:rsidR="007B3C59">
        <w:t>provides</w:t>
      </w:r>
      <w:r w:rsidR="003347F2">
        <w:t xml:space="preserve"> </w:t>
      </w:r>
      <w:r w:rsidR="0072474E">
        <w:t xml:space="preserve">the stabilizing operant conditioning, and </w:t>
      </w:r>
      <w:proofErr w:type="gramStart"/>
      <w:r w:rsidR="00CA141A">
        <w:t>an</w:t>
      </w:r>
      <w:proofErr w:type="gramEnd"/>
      <w:r w:rsidR="00CA141A">
        <w:t xml:space="preserve"> </w:t>
      </w:r>
      <w:r w:rsidR="00DB6CEB">
        <w:t>cooperative linking between</w:t>
      </w:r>
      <w:r w:rsidR="00CA141A">
        <w:t xml:space="preserve"> </w:t>
      </w:r>
      <w:r w:rsidR="00A027EB">
        <w:t xml:space="preserve">the other </w:t>
      </w:r>
      <w:r w:rsidR="007959E9">
        <w:t xml:space="preserve">wholesome </w:t>
      </w:r>
      <w:r w:rsidR="00A027EB">
        <w:t>aspects of immediate experience</w:t>
      </w:r>
      <w:r w:rsidR="00D05978">
        <w:t xml:space="preserve"> can be “carried along”</w:t>
      </w:r>
      <w:r w:rsidR="00AE51F8">
        <w:t xml:space="preserve"> with investigating the breath, including the capacity to </w:t>
      </w:r>
      <w:r w:rsidR="00CB68D5">
        <w:t>notice and let go, which is a core competency to be developed for Awakening.</w:t>
      </w:r>
    </w:p>
    <w:p w14:paraId="4C7DF9D9" w14:textId="5DAAE81D" w:rsidR="003431FD" w:rsidRDefault="00C654C8" w:rsidP="00E56B64">
      <w:pPr>
        <w:ind w:right="720" w:firstLine="360"/>
      </w:pPr>
      <w:r>
        <w:t xml:space="preserve">With classical conditioning, there is an </w:t>
      </w:r>
      <w:r w:rsidRPr="00941A77">
        <w:rPr>
          <w:i/>
          <w:iCs/>
        </w:rPr>
        <w:t>external locus of control</w:t>
      </w:r>
      <w:r w:rsidR="00F82142">
        <w:t>—when a stimulus like food is presented, even a person will salivate</w:t>
      </w:r>
      <w:r w:rsidR="00F527E9">
        <w:t xml:space="preserve"> without consciously deciding to do so.  The </w:t>
      </w:r>
      <w:r w:rsidR="003B7E76">
        <w:t xml:space="preserve">operant conditioning </w:t>
      </w:r>
      <w:r w:rsidR="00140116">
        <w:t>training provided by anapanasati meditation</w:t>
      </w:r>
      <w:r w:rsidR="005C4DC3">
        <w:t xml:space="preserve"> is not prompted by an external “bell”, but by internal intention</w:t>
      </w:r>
      <w:r w:rsidR="000D1A11">
        <w:t xml:space="preserve">—this is called an </w:t>
      </w:r>
      <w:r w:rsidR="000D1A11" w:rsidRPr="0006113A">
        <w:rPr>
          <w:i/>
          <w:iCs/>
        </w:rPr>
        <w:t>internal locus of control</w:t>
      </w:r>
      <w:r w:rsidR="000D1A11">
        <w:t>.</w:t>
      </w:r>
      <w:r w:rsidR="003B7E76">
        <w:t xml:space="preserve">  An external locus of control is inherently unstable</w:t>
      </w:r>
      <w:r w:rsidR="003C618B">
        <w:t>, depending on external reward for</w:t>
      </w:r>
      <w:r w:rsidR="00024F64">
        <w:t xml:space="preserve"> one’s well-being, and this is stressful.  The internal locus of control provided by anapanasati </w:t>
      </w:r>
      <w:r w:rsidR="001778C4">
        <w:t xml:space="preserve">training </w:t>
      </w:r>
      <w:r w:rsidR="00024F64">
        <w:t>provides more stability</w:t>
      </w:r>
      <w:r w:rsidR="001778C4">
        <w:t xml:space="preserve"> and an increased ability to adapt to changing circumstances</w:t>
      </w:r>
      <w:r w:rsidR="00E56B64">
        <w:t>—living from the inside out rather than the outside in.</w:t>
      </w:r>
    </w:p>
    <w:p w14:paraId="1BC4D8E7" w14:textId="77777777" w:rsidR="00560CEA" w:rsidRDefault="00560CEA" w:rsidP="00E56B64">
      <w:pPr>
        <w:ind w:right="720" w:firstLine="360"/>
      </w:pPr>
    </w:p>
    <w:p w14:paraId="7765701E" w14:textId="042778AE" w:rsidR="00EC2D23" w:rsidRPr="00560CEA" w:rsidRDefault="00560CEA" w:rsidP="00EC2D23">
      <w:pPr>
        <w:ind w:firstLine="360"/>
        <w:jc w:val="center"/>
        <w:rPr>
          <w:b/>
          <w:bCs/>
        </w:rPr>
      </w:pPr>
      <w:r w:rsidRPr="00560CEA">
        <w:rPr>
          <w:b/>
          <w:bCs/>
        </w:rPr>
        <w:t>REVIEWING THE ANAPANASATI SUTTA</w:t>
      </w:r>
    </w:p>
    <w:p w14:paraId="52CF9224" w14:textId="7E7C08AA" w:rsidR="00CA6891" w:rsidRDefault="00CA6891" w:rsidP="00CA6891">
      <w:pPr>
        <w:ind w:firstLine="360"/>
      </w:pPr>
      <w:r>
        <w:t xml:space="preserve">I will go through each tetrad and comment about my understanding of the material, using the translation created by Analayo for </w:t>
      </w:r>
      <w:r w:rsidR="005B70C5">
        <w:t>his</w:t>
      </w:r>
      <w:r>
        <w:t xml:space="preserve"> book</w:t>
      </w:r>
      <w:r w:rsidR="00910BE7">
        <w:t xml:space="preserve">, “Mindfulness of Breathing”, which many regard as the most scholarly review that also </w:t>
      </w:r>
      <w:r w:rsidR="00EC2D23">
        <w:t>includes his experience as a dedicated meditator</w:t>
      </w:r>
      <w:r>
        <w:t xml:space="preserve">.  The sutta is divided into four tetrads, each having four steps, so there are 16 steps for the teaching.  My comments reflect my understanding of the teaching and may or may not </w:t>
      </w:r>
      <w:proofErr w:type="gramStart"/>
      <w:r>
        <w:t>be in agreement</w:t>
      </w:r>
      <w:proofErr w:type="gramEnd"/>
      <w:r>
        <w:t xml:space="preserve"> with other commentaries.  The first tetrad:</w:t>
      </w:r>
    </w:p>
    <w:p w14:paraId="0026623F" w14:textId="1C363D93" w:rsidR="00CA6891" w:rsidRDefault="00CA6891" w:rsidP="00CA6891">
      <w:pPr>
        <w:ind w:left="720" w:right="720" w:firstLine="360"/>
      </w:pPr>
      <w:r>
        <w:lastRenderedPageBreak/>
        <w:t xml:space="preserve">Breathing in long, one understands: ‘I breathe in long’; breathing out long, one understands: </w:t>
      </w:r>
      <w:r w:rsidR="0045610E">
        <w:t>‘</w:t>
      </w:r>
      <w:r>
        <w:t xml:space="preserve">I breathe out long.’  Breathing in short, one understands: ‘I breath in short’;  breathing out short, one understands: </w:t>
      </w:r>
      <w:r w:rsidR="002D640D">
        <w:t xml:space="preserve"> </w:t>
      </w:r>
      <w:r>
        <w:t xml:space="preserve">‘I breathe out short.’  One trains: </w:t>
      </w:r>
      <w:r w:rsidR="002D640D">
        <w:t xml:space="preserve"> </w:t>
      </w:r>
      <w:r>
        <w:t xml:space="preserve">‘Experiencing the whole body I shall breathe in’; one trains: </w:t>
      </w:r>
      <w:r w:rsidR="002D640D">
        <w:t xml:space="preserve"> </w:t>
      </w:r>
      <w:r>
        <w:t>‘Experiencing the whole body I shall breathe out.’  One trains:</w:t>
      </w:r>
      <w:r w:rsidR="002D640D">
        <w:t xml:space="preserve"> </w:t>
      </w:r>
      <w:r>
        <w:t xml:space="preserve"> ‘calming bodily activity I shall breathe in’; one trains: </w:t>
      </w:r>
      <w:r w:rsidR="002D640D">
        <w:t xml:space="preserve"> </w:t>
      </w:r>
      <w:r>
        <w:t>‘calming bodily activity I shall breathe out.’</w:t>
      </w:r>
    </w:p>
    <w:p w14:paraId="5B93C554" w14:textId="62053E6C" w:rsidR="00CA6891" w:rsidRDefault="00CA6891" w:rsidP="00CA6891">
      <w:pPr>
        <w:ind w:firstLine="360"/>
      </w:pPr>
      <w:r>
        <w:t>At the beginning of each sitting practice, I intentionally focus attention at the beginning of the in-breath and sustain this attention for the duration of the in-breath and repeating this process for the out-breath</w:t>
      </w:r>
      <w:proofErr w:type="gramStart"/>
      <w:r>
        <w:t xml:space="preserve">. </w:t>
      </w:r>
      <w:proofErr w:type="gramEnd"/>
      <w:r>
        <w:t xml:space="preserve">establishing the persistent intention to diligently repeat the procedure, noting when attention wanders and re-establishing breath awareness.  My attention is focused on sensations noticeable in the nose and the </w:t>
      </w:r>
      <w:r w:rsidR="001E39C5">
        <w:t xml:space="preserve">inner and outer </w:t>
      </w:r>
      <w:r>
        <w:t>flesh of the upper lip, making sure that my tongue is not touching the roof of my mouth.</w:t>
      </w:r>
    </w:p>
    <w:p w14:paraId="4F061B6E" w14:textId="77777777" w:rsidR="00CA6891" w:rsidRDefault="00CA6891" w:rsidP="00CA6891">
      <w:pPr>
        <w:ind w:firstLine="360"/>
      </w:pPr>
      <w:r>
        <w:t xml:space="preserve">For me, “experiencing the whole body” involves investigating sensations occurring with the breath while moving attention through the body systematically,  I’ve been following this practice diligently for many years, and can cultivate what I call unified breath/body awareness.  This persistent investigation of the embodied experience while meditating basically sets aside and disregards the hindrances, creating the experience of “calming bodily activity”.  This creates a flow of neutral sensational experience during which I can sit comfortably for extended periods of time.  </w:t>
      </w:r>
    </w:p>
    <w:p w14:paraId="57145925" w14:textId="0B6F3BA8" w:rsidR="00FB6D3F" w:rsidRDefault="00FB6D3F" w:rsidP="00CA6891">
      <w:pPr>
        <w:ind w:firstLine="360"/>
      </w:pPr>
      <w:r>
        <w:t xml:space="preserve">The breath/body practice also enlists the </w:t>
      </w:r>
      <w:r w:rsidR="00150F8F">
        <w:t xml:space="preserve">actions of the vagal nerve complex.  The vagus nerve runs from the base of the brain </w:t>
      </w:r>
      <w:r w:rsidR="00D22BA8">
        <w:t xml:space="preserve">through the chest and </w:t>
      </w:r>
      <w:r w:rsidR="009C6B8B">
        <w:t xml:space="preserve">ending </w:t>
      </w:r>
      <w:r w:rsidR="00FE41C9">
        <w:t>at</w:t>
      </w:r>
      <w:r w:rsidR="00D22BA8">
        <w:t xml:space="preserve"> the intestines.  Along the way, it connects with the throat, lungs </w:t>
      </w:r>
      <w:r w:rsidR="00F7151E">
        <w:t>and heart</w:t>
      </w:r>
      <w:r w:rsidR="00FE41C9">
        <w:t xml:space="preserve"> as well as the intestines</w:t>
      </w:r>
      <w:r w:rsidR="00F7151E">
        <w:t xml:space="preserve">.  The vagal process transfers signals from the brain </w:t>
      </w:r>
      <w:r w:rsidR="009C6B8B">
        <w:t>through the torso</w:t>
      </w:r>
      <w:r w:rsidR="009C3008">
        <w:t xml:space="preserve"> and from the torso back to the brain.  This brain/body </w:t>
      </w:r>
      <w:r w:rsidR="00DA1748">
        <w:t>integration</w:t>
      </w:r>
      <w:r w:rsidR="009321E9">
        <w:t xml:space="preserve"> is included in the operant conditioning </w:t>
      </w:r>
      <w:r w:rsidR="00C96C04">
        <w:t>developed through anapanasati practice.</w:t>
      </w:r>
    </w:p>
    <w:p w14:paraId="3857331D" w14:textId="77777777" w:rsidR="00CA6891" w:rsidRDefault="00CA6891" w:rsidP="00CA6891">
      <w:pPr>
        <w:ind w:firstLine="360"/>
      </w:pPr>
      <w:r>
        <w:t>This leads to the second tetrad:</w:t>
      </w:r>
    </w:p>
    <w:p w14:paraId="0450A572" w14:textId="3A79729F" w:rsidR="00CA6891" w:rsidRDefault="00CA6891" w:rsidP="00CA6891">
      <w:pPr>
        <w:ind w:left="810" w:right="720" w:firstLine="360"/>
      </w:pPr>
      <w:r>
        <w:t xml:space="preserve">One trains: ‘experiencing joy I shall breathe in’; one trains: ‘experiencing joy I shall breathe out.’  One trains: ‘experiencing happiness I shall breathe in’; one trains: ‘experiencing happiness I shall breathe out.’  One trains:  ‘Experiencing mental activity I shall breathe in’; ‘experiencing mental activity I shall breathe out.’  One trains: </w:t>
      </w:r>
      <w:r w:rsidR="00C4283E">
        <w:t xml:space="preserve"> </w:t>
      </w:r>
      <w:r>
        <w:t>‘calming mental activity I shall breathe in’; one trains:</w:t>
      </w:r>
      <w:r w:rsidR="00C4283E">
        <w:t xml:space="preserve"> </w:t>
      </w:r>
      <w:r>
        <w:t xml:space="preserve"> ‘calming mental activity I shall breathe out.’</w:t>
      </w:r>
    </w:p>
    <w:p w14:paraId="24E7CBF3" w14:textId="61A0E856" w:rsidR="00CA6891" w:rsidRDefault="00CA6891" w:rsidP="00CA6891">
      <w:pPr>
        <w:ind w:right="720" w:firstLine="360"/>
      </w:pPr>
      <w:r>
        <w:t xml:space="preserve">Because my attention is not captured by the hindrances, the experience of joy can occur.  This joy and happiness can have different characteristics, depending upon whether one proceeds into highly concentrated states of mind called jhana, or instead focuses on developing insight into the way the mind fabricates the misperception that there is an enduring/autonomous self.  My practice does not attempt to develop </w:t>
      </w:r>
      <w:r w:rsidR="00836244">
        <w:t>jhana but</w:t>
      </w:r>
      <w:r>
        <w:t xml:space="preserve"> instead settles attention further into the whole breath/body experience, and this calms mental activity.  Any intrusion of thoughts is minimal, and often faint and fleeting when thoughts occur.  This is “calming mental activity”.  </w:t>
      </w:r>
    </w:p>
    <w:p w14:paraId="6B87F255" w14:textId="77777777" w:rsidR="00CA6891" w:rsidRDefault="00CA6891" w:rsidP="00CA6891">
      <w:pPr>
        <w:ind w:right="720" w:firstLine="360"/>
      </w:pPr>
      <w:r>
        <w:t>The third tetrad has these steps:</w:t>
      </w:r>
    </w:p>
    <w:p w14:paraId="5968848A" w14:textId="03823754" w:rsidR="00CA6891" w:rsidRDefault="00CA6891" w:rsidP="00CA6891">
      <w:pPr>
        <w:ind w:left="810" w:right="720" w:firstLine="360"/>
      </w:pPr>
      <w:r>
        <w:lastRenderedPageBreak/>
        <w:t>One trains: ‘experiencing the mind I shall breathe in’; one trains: ‘experiencing the mind I shall breathe out.’  One trains:</w:t>
      </w:r>
      <w:r w:rsidR="00BB172B">
        <w:t xml:space="preserve"> </w:t>
      </w:r>
      <w:r>
        <w:t xml:space="preserve"> ‘gladdening the mind I shall breathe in’; one trains: </w:t>
      </w:r>
      <w:r w:rsidR="00995DAB">
        <w:t xml:space="preserve"> </w:t>
      </w:r>
      <w:r>
        <w:t>‘gladdening the mind I shall breathe out.’  One trains: ‘concentrating the mind I shall breathe in’; one trains: ‘concentrating the mind I shall breathe out.’  One trains:</w:t>
      </w:r>
      <w:r w:rsidR="00995DAB">
        <w:t xml:space="preserve"> </w:t>
      </w:r>
      <w:r>
        <w:t xml:space="preserve"> ‘liberating the mind I shall breathe in’; one trains: </w:t>
      </w:r>
      <w:r w:rsidR="00995DAB">
        <w:t xml:space="preserve"> </w:t>
      </w:r>
      <w:r>
        <w:t>‘liberating the mind I shall breathe out.’</w:t>
      </w:r>
    </w:p>
    <w:p w14:paraId="19B17E13" w14:textId="13FA1328" w:rsidR="00CA6891" w:rsidRDefault="00CA6891" w:rsidP="00CA6891">
      <w:pPr>
        <w:ind w:right="720" w:firstLine="360"/>
      </w:pPr>
      <w:r>
        <w:t xml:space="preserve">The focus of practice for me during these steps is the intersection between unified/concentrated attention and breath/body awareness, which is often experienced as a subtle vibratory field. </w:t>
      </w:r>
      <w:r w:rsidR="00C93035">
        <w:t xml:space="preserve"> </w:t>
      </w:r>
      <w:r>
        <w:t>With the diminishing effect of internal commentary, the flow of attention is less disrupted, and what is called “gladdening the mind” occurs, which, in my experience, is a quiet satisfaction and curiosity regarding what might occur in awareness in a non-reactive way.  Liberating the mind is the net effect of this process in terms of increasing tranquility and stability of attention; this is not rigid or controlled, but rather an ongoing opening/non-resistance to the flow of experience.  While meditating during  the second and third tetrad, the pattern of breathing changes, the sensations becomes more subtle, and I experience long periods without breathing between the end of the out-breath and the beginning of the in-breath.</w:t>
      </w:r>
    </w:p>
    <w:p w14:paraId="493E4D82" w14:textId="77777777" w:rsidR="00CA6891" w:rsidRDefault="00CA6891" w:rsidP="00CA6891">
      <w:pPr>
        <w:ind w:right="720" w:firstLine="360"/>
      </w:pPr>
      <w:r>
        <w:t>The fourth tetrad operates through the lens of open-minded, non-attached curiosity that is cultivated in the third tetrad:</w:t>
      </w:r>
    </w:p>
    <w:p w14:paraId="76304D50" w14:textId="7EE30CC9" w:rsidR="00CA6891" w:rsidRDefault="00CA6891" w:rsidP="00CA6891">
      <w:pPr>
        <w:ind w:left="720" w:right="720" w:firstLine="360"/>
      </w:pPr>
      <w:r>
        <w:t>One trains:</w:t>
      </w:r>
      <w:r w:rsidR="000B47C3">
        <w:t xml:space="preserve"> </w:t>
      </w:r>
      <w:r>
        <w:t xml:space="preserve"> ‘contemplating impermanence I shall breathe in’; one trains:</w:t>
      </w:r>
      <w:r w:rsidR="000B47C3">
        <w:t xml:space="preserve"> </w:t>
      </w:r>
      <w:r>
        <w:t xml:space="preserve"> ‘contemplating impermanence I shall breathe out.’  One trains: </w:t>
      </w:r>
      <w:r w:rsidR="000B47C3">
        <w:t xml:space="preserve"> </w:t>
      </w:r>
      <w:r>
        <w:t>‘contemplating dispassion I shall breathe in’; one trains:</w:t>
      </w:r>
      <w:r w:rsidR="002D640D">
        <w:t xml:space="preserve"> </w:t>
      </w:r>
      <w:r>
        <w:t xml:space="preserve"> </w:t>
      </w:r>
      <w:r w:rsidR="00FD0B75">
        <w:t>‘</w:t>
      </w:r>
      <w:r>
        <w:t xml:space="preserve">contemplating dispassion I shall breathe out.’  One trains: ‘contemplating cessation I shall breathe in’;  one trains: ‘contemplating cessation I shall breathe out.’  One trains: </w:t>
      </w:r>
      <w:r w:rsidR="002D640D">
        <w:t xml:space="preserve"> </w:t>
      </w:r>
      <w:r>
        <w:t>‘contemplating letting go I shall breathe in’; one trains: contemplating letting go I shall breathe out.’</w:t>
      </w:r>
    </w:p>
    <w:p w14:paraId="3612F524" w14:textId="3CE57C4C" w:rsidR="00CA6891" w:rsidRDefault="00CA6891" w:rsidP="00CA6891">
      <w:pPr>
        <w:ind w:right="720" w:firstLine="360"/>
      </w:pPr>
      <w:r>
        <w:t xml:space="preserve">At this stage of practice, I am more interested in the opening/non-resistance “letting go” intentions than investigating impermanence.  I hope to devote more contemplations regarding how quickly attention can shift from moment to moment; unification and stability of attention at this stage is not frozen, but is rather fluid, and subtle changes in the mind’s manifestation can be investigated, which opens up curiosity about </w:t>
      </w:r>
      <w:r w:rsidR="000F0D90">
        <w:t>the poss</w:t>
      </w:r>
      <w:r w:rsidR="00E707F7">
        <w:t xml:space="preserve">ibility of clearly knowing </w:t>
      </w:r>
      <w:r>
        <w:t>the fraction of a second that each moment of experience endures.  Dispassion for me is associated with the fading away of interest in any flow of consciousness other than opening/non-resistance in the mind.  As I mentioned previously while describing previous characteristics of the 16 steps, the breath pattern becomes softer, with long pauses between the end of the out-breath and the beginning of the in-breath.  I consider this to be the realm of cessation (</w:t>
      </w:r>
      <w:r w:rsidR="00A268D5">
        <w:t xml:space="preserve"> through</w:t>
      </w:r>
      <w:r w:rsidR="00E4141B">
        <w:t xml:space="preserve"> letting go </w:t>
      </w:r>
      <w:r>
        <w:t xml:space="preserve">of the out-breath) and </w:t>
      </w:r>
      <w:r w:rsidR="00E4141B">
        <w:t xml:space="preserve">overall </w:t>
      </w:r>
      <w:r>
        <w:t>letting go (opening/non-resistance).  Gladdening keeps me interested in the process—a persistent non-reactive curiosity about what might happen next, the cooperative unification of the seven awakening factors.</w:t>
      </w:r>
    </w:p>
    <w:p w14:paraId="10534251" w14:textId="77777777" w:rsidR="00CA6891" w:rsidRDefault="00CA6891" w:rsidP="00CA6891">
      <w:pPr>
        <w:ind w:right="720" w:firstLine="360"/>
      </w:pPr>
      <w:r>
        <w:t>The fourth tetrad then focuses on how the development of the full potential of the seven awakening factors can be fulfilled.  They are Mindfulness, Investigation of Mental Phenomena, Energy, Joy, Tranquility, Concentration, and Equipoise.  The following quote only describes the first of the seven awakening factors:</w:t>
      </w:r>
    </w:p>
    <w:p w14:paraId="6523E7E7" w14:textId="77777777" w:rsidR="00CA6891" w:rsidRDefault="00CA6891" w:rsidP="00CA6891">
      <w:pPr>
        <w:ind w:left="720" w:right="720" w:firstLine="360"/>
      </w:pPr>
      <w:r>
        <w:lastRenderedPageBreak/>
        <w:t>One dwells contemplating, diligent, clearly comprehending, and mindful, free from desire and discontent with regard to the world.  At that time mindfulness is established continuously.  At a time when mindfulness is established in one continuously, at that time the awakening factor of mindfulness is aroused in one, at that time the awakening factor of mindfulness comes to be accomplished in one by cultivation.</w:t>
      </w:r>
    </w:p>
    <w:p w14:paraId="2D8477E3" w14:textId="77777777" w:rsidR="00CA6891" w:rsidRDefault="00CA6891" w:rsidP="00CA6891">
      <w:pPr>
        <w:ind w:right="720" w:firstLine="360"/>
      </w:pPr>
      <w:r>
        <w:t xml:space="preserve">  This wording is repeated for each of the other awakening factors, except the last one, focused on the awakening factor of Equipoise:</w:t>
      </w:r>
    </w:p>
    <w:p w14:paraId="4DF819AE" w14:textId="77777777" w:rsidR="00CA6891" w:rsidRDefault="00CA6891" w:rsidP="00CA6891">
      <w:pPr>
        <w:ind w:left="720" w:right="1440" w:firstLine="360"/>
      </w:pPr>
      <w:r>
        <w:t>One carefully oversees, without interfering, the mind that has become concentrated in this way.  At a time when one carefully oversees, without interfering, the mind that has become concentrated in this way, at that time the awakening factor of equipoise is aroused in one, at that time one cultivates the awakening factor of equipoise, at that time the awakening factor of equipoise comes to be accomplished in one by cultivation.</w:t>
      </w:r>
    </w:p>
    <w:p w14:paraId="41FDF65D" w14:textId="77777777" w:rsidR="00CA6891" w:rsidRDefault="00CA6891" w:rsidP="00CA6891">
      <w:pPr>
        <w:ind w:right="720" w:firstLine="360"/>
      </w:pPr>
      <w:r>
        <w:t>The cultivation of the seven awakening factors is the intended benefit of the Anapanasati Sutta.</w:t>
      </w:r>
    </w:p>
    <w:p w14:paraId="46E11292" w14:textId="26188D16" w:rsidR="00CA6891" w:rsidRDefault="00CA6891" w:rsidP="00CA6891">
      <w:pPr>
        <w:ind w:right="720" w:firstLine="360"/>
      </w:pPr>
      <w:r>
        <w:t xml:space="preserve">The term “diligent, clearly comprehending, and mindful, free from desire and discontent with regard to the world.”  Is repeated throughout the </w:t>
      </w:r>
      <w:r w:rsidR="003C1360">
        <w:t>Satipatthana Sutta and</w:t>
      </w:r>
      <w:r>
        <w:t xml:space="preserve"> provides guidance for nurturing the skill of self-observation.  The word for diligence in Pali  is </w:t>
      </w:r>
      <w:r w:rsidRPr="00407FED">
        <w:rPr>
          <w:i/>
          <w:iCs/>
        </w:rPr>
        <w:t>atapi</w:t>
      </w:r>
      <w:r>
        <w:t xml:space="preserve"> (ah-tah-pee) and can also be translated as ardency.  This, I believe, is associated with gladdening--engaged interest in what the awakening factors can realize regarding liberation.  </w:t>
      </w:r>
    </w:p>
    <w:p w14:paraId="43923B23" w14:textId="77777777" w:rsidR="00CA6891" w:rsidRDefault="00CA6891" w:rsidP="00CA6891">
      <w:pPr>
        <w:ind w:right="720" w:firstLine="360"/>
      </w:pPr>
      <w:r>
        <w:t>“</w:t>
      </w:r>
      <w:r w:rsidRPr="00FA7698">
        <w:t>Clearly comprehending</w:t>
      </w:r>
      <w:r>
        <w:t xml:space="preserve">” in Pali is </w:t>
      </w:r>
      <w:r w:rsidRPr="00FA7698">
        <w:rPr>
          <w:i/>
          <w:iCs/>
        </w:rPr>
        <w:t>sampajanna</w:t>
      </w:r>
      <w:r>
        <w:t xml:space="preserve"> (</w:t>
      </w:r>
      <w:proofErr w:type="spellStart"/>
      <w:r>
        <w:t>sahm</w:t>
      </w:r>
      <w:proofErr w:type="spellEnd"/>
      <w:r>
        <w:t>-pah-</w:t>
      </w:r>
      <w:proofErr w:type="spellStart"/>
      <w:r>
        <w:t>jahn</w:t>
      </w:r>
      <w:proofErr w:type="spellEnd"/>
      <w:r>
        <w:t>-yah), and is associated with Right Understanding and Right Intention, within the Wisdom aggregate of the Noble Eightfold Path.  Right Understanding involves increasing awareness of how quickly the mind creates the subjective self as well as the impersonality of one’s personal history in the process of self-creation</w:t>
      </w:r>
      <w:proofErr w:type="gramStart"/>
      <w:r>
        <w:t xml:space="preserve">. </w:t>
      </w:r>
      <w:proofErr w:type="gramEnd"/>
      <w:r>
        <w:t>This realization, through the power of dispassion, liberation, and cessation to see through the illusion of an autonomous, enduring self.  Right Intention involves the cultivation of letting go, “free from desire and discontent with regard to the world.”, first of the hindrances, next of resistance to letting go, and ultimately the experience of the unconditioned, Nirvana.</w:t>
      </w:r>
    </w:p>
    <w:p w14:paraId="5998B87A" w14:textId="34A0E221" w:rsidR="0087606F" w:rsidRDefault="0087606F" w:rsidP="00CA6891">
      <w:pPr>
        <w:ind w:right="720" w:firstLine="360"/>
      </w:pPr>
      <w:r>
        <w:t xml:space="preserve">With the experience of Nirvana, the potential of the </w:t>
      </w:r>
      <w:r w:rsidR="002B5449">
        <w:t>Noble Eightfold Path is fulfilled, known as the Noble Tenfold Path.</w:t>
      </w:r>
    </w:p>
    <w:p w14:paraId="5BF38E39" w14:textId="77777777" w:rsidR="00CA6891" w:rsidRDefault="00CA6891" w:rsidP="00CA6891">
      <w:pPr>
        <w:ind w:right="720" w:firstLine="360"/>
      </w:pPr>
      <w:r>
        <w:t xml:space="preserve">The word for mindful is </w:t>
      </w:r>
      <w:r w:rsidRPr="00FA7698">
        <w:rPr>
          <w:i/>
          <w:iCs/>
        </w:rPr>
        <w:t>sati</w:t>
      </w:r>
      <w:r>
        <w:t xml:space="preserve"> (sah-tee) in Pali and provides the maximum benefit of a process of “selfing-awareness”.  It is “non-forgetful” regarding the task of monitoring the cooperation of the seven awakening factors, along with the self-regulatory effects of the awakening factors of investigation of mental phenomena and energy (As the effort to sustain an already arisen wholesome mind-state).</w:t>
      </w:r>
    </w:p>
    <w:p w14:paraId="29A3F8C0" w14:textId="77777777" w:rsidR="00CA6891" w:rsidRDefault="00CA6891" w:rsidP="00CA6891">
      <w:pPr>
        <w:ind w:right="720" w:firstLine="360"/>
      </w:pPr>
      <w:r>
        <w:t xml:space="preserve">I regard the first three awakening factors, Mindfulness, Investigation of Mental Phenomena and Energy, as the mind conditioning factors that nurture the awakening factors of Joy, Tranquility, and Concentration/Unification.  </w:t>
      </w:r>
    </w:p>
    <w:p w14:paraId="128AA1A3" w14:textId="696DC74E" w:rsidR="00CA6891" w:rsidRDefault="00CA6891" w:rsidP="00CA6891">
      <w:pPr>
        <w:ind w:right="720" w:firstLine="360"/>
      </w:pPr>
      <w:r>
        <w:lastRenderedPageBreak/>
        <w:t xml:space="preserve">The remaining awakening factor is </w:t>
      </w:r>
      <w:r w:rsidR="004C483C">
        <w:t>E</w:t>
      </w:r>
      <w:r>
        <w:t xml:space="preserve">quipoise, </w:t>
      </w:r>
      <w:r w:rsidRPr="003B7EBB">
        <w:rPr>
          <w:i/>
          <w:iCs/>
        </w:rPr>
        <w:t>upekkha</w:t>
      </w:r>
      <w:r>
        <w:t xml:space="preserve"> (ooh-peh-</w:t>
      </w:r>
      <w:proofErr w:type="spellStart"/>
      <w:r>
        <w:t>kah</w:t>
      </w:r>
      <w:proofErr w:type="spellEnd"/>
      <w:r>
        <w:t xml:space="preserve">) in Pali, and is traditionally translated as equanimity.  I prefer another term, </w:t>
      </w:r>
      <w:r w:rsidRPr="003B7EBB">
        <w:rPr>
          <w:i/>
          <w:iCs/>
        </w:rPr>
        <w:t>tatramajhattata</w:t>
      </w:r>
      <w:r>
        <w:t xml:space="preserve"> (tah-</w:t>
      </w:r>
      <w:proofErr w:type="spellStart"/>
      <w:r>
        <w:t>trah</w:t>
      </w:r>
      <w:proofErr w:type="spellEnd"/>
      <w:r>
        <w:t xml:space="preserve">-mah-jah-tah-tah), which can be translated as </w:t>
      </w:r>
      <w:r w:rsidRPr="0003425B">
        <w:rPr>
          <w:i/>
          <w:iCs/>
        </w:rPr>
        <w:t>that which can be found in the middle</w:t>
      </w:r>
      <w:r>
        <w:t xml:space="preserve">.  I believe this is the reference to “At a time when one carefully oversees, without interfering, the mind that has become concentrated in this way, at that time the awakening factor of equipoise is aroused in one”.  This represents the best functioning of mindfulness, investigation of mental phenomena, and energy, as they persistently monitor and balance the other awakening </w:t>
      </w:r>
      <w:r w:rsidR="00192EFA">
        <w:t xml:space="preserve">factors, </w:t>
      </w:r>
      <w:r>
        <w:t xml:space="preserve">not too energized or too relaxed, not too fixated or too scattered in their functioning.  </w:t>
      </w:r>
    </w:p>
    <w:p w14:paraId="4F5D8BF8" w14:textId="77777777" w:rsidR="00CA6891" w:rsidRDefault="00CA6891" w:rsidP="00E56B64">
      <w:pPr>
        <w:ind w:right="720" w:firstLine="360"/>
      </w:pPr>
    </w:p>
    <w:sectPr w:rsidR="00CA6891"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F5D"/>
    <w:multiLevelType w:val="multilevel"/>
    <w:tmpl w:val="488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01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14"/>
    <w:rsid w:val="00000C5E"/>
    <w:rsid w:val="00007284"/>
    <w:rsid w:val="00024F64"/>
    <w:rsid w:val="0005363F"/>
    <w:rsid w:val="0006113A"/>
    <w:rsid w:val="00071B1D"/>
    <w:rsid w:val="000B47C3"/>
    <w:rsid w:val="000C45CA"/>
    <w:rsid w:val="000D1A11"/>
    <w:rsid w:val="000D5AB4"/>
    <w:rsid w:val="000D6E2D"/>
    <w:rsid w:val="000F0D90"/>
    <w:rsid w:val="000F36D7"/>
    <w:rsid w:val="000F7697"/>
    <w:rsid w:val="00101529"/>
    <w:rsid w:val="00140116"/>
    <w:rsid w:val="00150F8F"/>
    <w:rsid w:val="00155C1C"/>
    <w:rsid w:val="00163491"/>
    <w:rsid w:val="00176711"/>
    <w:rsid w:val="001778C4"/>
    <w:rsid w:val="00181E6A"/>
    <w:rsid w:val="00192EFA"/>
    <w:rsid w:val="001A15B0"/>
    <w:rsid w:val="001A67E6"/>
    <w:rsid w:val="001B590C"/>
    <w:rsid w:val="001C7B26"/>
    <w:rsid w:val="001D1535"/>
    <w:rsid w:val="001E39C5"/>
    <w:rsid w:val="001E537D"/>
    <w:rsid w:val="00231DC2"/>
    <w:rsid w:val="00260520"/>
    <w:rsid w:val="0026602B"/>
    <w:rsid w:val="00293897"/>
    <w:rsid w:val="00296047"/>
    <w:rsid w:val="002A3363"/>
    <w:rsid w:val="002B5449"/>
    <w:rsid w:val="002C7C2D"/>
    <w:rsid w:val="002D5C37"/>
    <w:rsid w:val="002D640D"/>
    <w:rsid w:val="00306E07"/>
    <w:rsid w:val="00314D30"/>
    <w:rsid w:val="00316BFB"/>
    <w:rsid w:val="00320573"/>
    <w:rsid w:val="003347F2"/>
    <w:rsid w:val="003431FD"/>
    <w:rsid w:val="00343D30"/>
    <w:rsid w:val="003572A9"/>
    <w:rsid w:val="0036603E"/>
    <w:rsid w:val="00393300"/>
    <w:rsid w:val="003A59CB"/>
    <w:rsid w:val="003B7E76"/>
    <w:rsid w:val="003C1360"/>
    <w:rsid w:val="003C618B"/>
    <w:rsid w:val="003D1B9D"/>
    <w:rsid w:val="003E02A7"/>
    <w:rsid w:val="003E6668"/>
    <w:rsid w:val="0045610E"/>
    <w:rsid w:val="00462107"/>
    <w:rsid w:val="00487EBC"/>
    <w:rsid w:val="004A3C03"/>
    <w:rsid w:val="004A76BD"/>
    <w:rsid w:val="004B2A05"/>
    <w:rsid w:val="004C483C"/>
    <w:rsid w:val="004C4AA8"/>
    <w:rsid w:val="004E0738"/>
    <w:rsid w:val="0053077F"/>
    <w:rsid w:val="00543F8B"/>
    <w:rsid w:val="00560CEA"/>
    <w:rsid w:val="00581D37"/>
    <w:rsid w:val="005B311D"/>
    <w:rsid w:val="005B70C5"/>
    <w:rsid w:val="005C4DC3"/>
    <w:rsid w:val="00622691"/>
    <w:rsid w:val="00655484"/>
    <w:rsid w:val="00657ABC"/>
    <w:rsid w:val="00663DFA"/>
    <w:rsid w:val="00676B92"/>
    <w:rsid w:val="00690209"/>
    <w:rsid w:val="006A002B"/>
    <w:rsid w:val="006A6CF8"/>
    <w:rsid w:val="006B0BD0"/>
    <w:rsid w:val="006F6257"/>
    <w:rsid w:val="007175C2"/>
    <w:rsid w:val="0072474E"/>
    <w:rsid w:val="00767F5B"/>
    <w:rsid w:val="00774E41"/>
    <w:rsid w:val="00782B89"/>
    <w:rsid w:val="007959E9"/>
    <w:rsid w:val="007A02AC"/>
    <w:rsid w:val="007B3C59"/>
    <w:rsid w:val="007B7BE2"/>
    <w:rsid w:val="007D59DB"/>
    <w:rsid w:val="008038B3"/>
    <w:rsid w:val="0081373F"/>
    <w:rsid w:val="00813941"/>
    <w:rsid w:val="00817F74"/>
    <w:rsid w:val="00836244"/>
    <w:rsid w:val="00837EE0"/>
    <w:rsid w:val="00845913"/>
    <w:rsid w:val="0085180F"/>
    <w:rsid w:val="0087606F"/>
    <w:rsid w:val="00890046"/>
    <w:rsid w:val="008E1C9B"/>
    <w:rsid w:val="00903567"/>
    <w:rsid w:val="00910BE7"/>
    <w:rsid w:val="009321E9"/>
    <w:rsid w:val="00941A77"/>
    <w:rsid w:val="0095624D"/>
    <w:rsid w:val="00995DAB"/>
    <w:rsid w:val="009A2F20"/>
    <w:rsid w:val="009B5422"/>
    <w:rsid w:val="009C3008"/>
    <w:rsid w:val="009C6B8B"/>
    <w:rsid w:val="009D0A6D"/>
    <w:rsid w:val="009D0F98"/>
    <w:rsid w:val="00A00975"/>
    <w:rsid w:val="00A027EB"/>
    <w:rsid w:val="00A10D10"/>
    <w:rsid w:val="00A268D5"/>
    <w:rsid w:val="00A326C1"/>
    <w:rsid w:val="00A54C32"/>
    <w:rsid w:val="00A75545"/>
    <w:rsid w:val="00A9098B"/>
    <w:rsid w:val="00A945A1"/>
    <w:rsid w:val="00A965CD"/>
    <w:rsid w:val="00AA419B"/>
    <w:rsid w:val="00AB2FBC"/>
    <w:rsid w:val="00AC4E8A"/>
    <w:rsid w:val="00AC5529"/>
    <w:rsid w:val="00AE2C98"/>
    <w:rsid w:val="00AE51F8"/>
    <w:rsid w:val="00AE5F57"/>
    <w:rsid w:val="00AF4E1A"/>
    <w:rsid w:val="00B06452"/>
    <w:rsid w:val="00B16928"/>
    <w:rsid w:val="00B2261C"/>
    <w:rsid w:val="00B37D44"/>
    <w:rsid w:val="00B5411D"/>
    <w:rsid w:val="00B8318A"/>
    <w:rsid w:val="00B84B14"/>
    <w:rsid w:val="00BB172B"/>
    <w:rsid w:val="00BF0B8F"/>
    <w:rsid w:val="00C02799"/>
    <w:rsid w:val="00C23292"/>
    <w:rsid w:val="00C26B48"/>
    <w:rsid w:val="00C322B1"/>
    <w:rsid w:val="00C35EC7"/>
    <w:rsid w:val="00C4283E"/>
    <w:rsid w:val="00C62B6F"/>
    <w:rsid w:val="00C654C8"/>
    <w:rsid w:val="00C837E5"/>
    <w:rsid w:val="00C8671F"/>
    <w:rsid w:val="00C93035"/>
    <w:rsid w:val="00C96C04"/>
    <w:rsid w:val="00CA141A"/>
    <w:rsid w:val="00CA6891"/>
    <w:rsid w:val="00CB3C04"/>
    <w:rsid w:val="00CB68D5"/>
    <w:rsid w:val="00CC34DD"/>
    <w:rsid w:val="00CE4B38"/>
    <w:rsid w:val="00D01F63"/>
    <w:rsid w:val="00D01F8B"/>
    <w:rsid w:val="00D05978"/>
    <w:rsid w:val="00D064F8"/>
    <w:rsid w:val="00D22BA8"/>
    <w:rsid w:val="00D24F98"/>
    <w:rsid w:val="00D5261A"/>
    <w:rsid w:val="00D52C52"/>
    <w:rsid w:val="00D53563"/>
    <w:rsid w:val="00D72858"/>
    <w:rsid w:val="00D92A94"/>
    <w:rsid w:val="00DA02BB"/>
    <w:rsid w:val="00DA1748"/>
    <w:rsid w:val="00DA20C5"/>
    <w:rsid w:val="00DB090A"/>
    <w:rsid w:val="00DB0997"/>
    <w:rsid w:val="00DB36F2"/>
    <w:rsid w:val="00DB6CEB"/>
    <w:rsid w:val="00DD53C2"/>
    <w:rsid w:val="00E11700"/>
    <w:rsid w:val="00E11B82"/>
    <w:rsid w:val="00E155BD"/>
    <w:rsid w:val="00E15AF3"/>
    <w:rsid w:val="00E21523"/>
    <w:rsid w:val="00E243AE"/>
    <w:rsid w:val="00E328E7"/>
    <w:rsid w:val="00E3638A"/>
    <w:rsid w:val="00E4141B"/>
    <w:rsid w:val="00E4227D"/>
    <w:rsid w:val="00E56A0C"/>
    <w:rsid w:val="00E56B64"/>
    <w:rsid w:val="00E6616C"/>
    <w:rsid w:val="00E707F7"/>
    <w:rsid w:val="00E72B65"/>
    <w:rsid w:val="00E90659"/>
    <w:rsid w:val="00E94E3F"/>
    <w:rsid w:val="00EA32BA"/>
    <w:rsid w:val="00EA7E04"/>
    <w:rsid w:val="00EC2D23"/>
    <w:rsid w:val="00EE0617"/>
    <w:rsid w:val="00EE79FF"/>
    <w:rsid w:val="00EF5C71"/>
    <w:rsid w:val="00F06A5F"/>
    <w:rsid w:val="00F33F1A"/>
    <w:rsid w:val="00F418C8"/>
    <w:rsid w:val="00F42601"/>
    <w:rsid w:val="00F500BB"/>
    <w:rsid w:val="00F527E9"/>
    <w:rsid w:val="00F7151E"/>
    <w:rsid w:val="00F82142"/>
    <w:rsid w:val="00F9418B"/>
    <w:rsid w:val="00F94380"/>
    <w:rsid w:val="00FB221A"/>
    <w:rsid w:val="00FB6D3F"/>
    <w:rsid w:val="00FD04BF"/>
    <w:rsid w:val="00FD089D"/>
    <w:rsid w:val="00FD0B75"/>
    <w:rsid w:val="00FE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4405"/>
  <w15:chartTrackingRefBased/>
  <w15:docId w15:val="{B39FFCEF-BC1C-4A94-AF64-AEF96B52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B14"/>
    <w:rPr>
      <w:rFonts w:eastAsiaTheme="majorEastAsia" w:cstheme="majorBidi"/>
      <w:color w:val="272727" w:themeColor="text1" w:themeTint="D8"/>
    </w:rPr>
  </w:style>
  <w:style w:type="paragraph" w:styleId="Title">
    <w:name w:val="Title"/>
    <w:basedOn w:val="Normal"/>
    <w:next w:val="Normal"/>
    <w:link w:val="TitleChar"/>
    <w:uiPriority w:val="10"/>
    <w:qFormat/>
    <w:rsid w:val="00B84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B14"/>
    <w:pPr>
      <w:spacing w:before="160"/>
      <w:jc w:val="center"/>
    </w:pPr>
    <w:rPr>
      <w:i/>
      <w:iCs/>
      <w:color w:val="404040" w:themeColor="text1" w:themeTint="BF"/>
    </w:rPr>
  </w:style>
  <w:style w:type="character" w:customStyle="1" w:styleId="QuoteChar">
    <w:name w:val="Quote Char"/>
    <w:basedOn w:val="DefaultParagraphFont"/>
    <w:link w:val="Quote"/>
    <w:uiPriority w:val="29"/>
    <w:rsid w:val="00B84B14"/>
    <w:rPr>
      <w:i/>
      <w:iCs/>
      <w:color w:val="404040" w:themeColor="text1" w:themeTint="BF"/>
    </w:rPr>
  </w:style>
  <w:style w:type="paragraph" w:styleId="ListParagraph">
    <w:name w:val="List Paragraph"/>
    <w:basedOn w:val="Normal"/>
    <w:uiPriority w:val="34"/>
    <w:qFormat/>
    <w:rsid w:val="00B84B14"/>
    <w:pPr>
      <w:ind w:left="720"/>
      <w:contextualSpacing/>
    </w:pPr>
  </w:style>
  <w:style w:type="character" w:styleId="IntenseEmphasis">
    <w:name w:val="Intense Emphasis"/>
    <w:basedOn w:val="DefaultParagraphFont"/>
    <w:uiPriority w:val="21"/>
    <w:qFormat/>
    <w:rsid w:val="00B84B14"/>
    <w:rPr>
      <w:i/>
      <w:iCs/>
      <w:color w:val="0F4761" w:themeColor="accent1" w:themeShade="BF"/>
    </w:rPr>
  </w:style>
  <w:style w:type="paragraph" w:styleId="IntenseQuote">
    <w:name w:val="Intense Quote"/>
    <w:basedOn w:val="Normal"/>
    <w:next w:val="Normal"/>
    <w:link w:val="IntenseQuoteChar"/>
    <w:uiPriority w:val="30"/>
    <w:qFormat/>
    <w:rsid w:val="00B84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B14"/>
    <w:rPr>
      <w:i/>
      <w:iCs/>
      <w:color w:val="0F4761" w:themeColor="accent1" w:themeShade="BF"/>
    </w:rPr>
  </w:style>
  <w:style w:type="character" w:styleId="IntenseReference">
    <w:name w:val="Intense Reference"/>
    <w:basedOn w:val="DefaultParagraphFont"/>
    <w:uiPriority w:val="32"/>
    <w:qFormat/>
    <w:rsid w:val="00B84B14"/>
    <w:rPr>
      <w:b/>
      <w:bCs/>
      <w:smallCaps/>
      <w:color w:val="0F4761" w:themeColor="accent1" w:themeShade="BF"/>
      <w:spacing w:val="5"/>
    </w:rPr>
  </w:style>
  <w:style w:type="character" w:styleId="Hyperlink">
    <w:name w:val="Hyperlink"/>
    <w:basedOn w:val="DefaultParagraphFont"/>
    <w:uiPriority w:val="99"/>
    <w:unhideWhenUsed/>
    <w:rsid w:val="0005363F"/>
    <w:rPr>
      <w:color w:val="467886" w:themeColor="hyperlink"/>
      <w:u w:val="single"/>
    </w:rPr>
  </w:style>
  <w:style w:type="character" w:styleId="UnresolvedMention">
    <w:name w:val="Unresolved Mention"/>
    <w:basedOn w:val="DefaultParagraphFont"/>
    <w:uiPriority w:val="99"/>
    <w:semiHidden/>
    <w:unhideWhenUsed/>
    <w:rsid w:val="0005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1951</TotalTime>
  <Pages>6</Pages>
  <Words>2441</Words>
  <Characters>14646</Characters>
  <Application>Microsoft Office Word</Application>
  <DocSecurity>0</DocSecurity>
  <Lines>395</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209</cp:revision>
  <dcterms:created xsi:type="dcterms:W3CDTF">2026-07-12T20:30:00Z</dcterms:created>
  <dcterms:modified xsi:type="dcterms:W3CDTF">2026-07-16T12:48:00Z</dcterms:modified>
</cp:coreProperties>
</file>