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2B75" w14:textId="1CCE5FD1" w:rsidR="00C84FF1" w:rsidRPr="000C2DB0" w:rsidRDefault="000C2DB0" w:rsidP="000C2D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0C2DB0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What Happens in the Body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While</w:t>
      </w:r>
      <w:r w:rsidRPr="000C2DB0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Experiencing Bhanga</w:t>
      </w:r>
    </w:p>
    <w:p w14:paraId="4DA493F4" w14:textId="06913B2F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>Bhanga</w:t>
      </w:r>
      <w:r w:rsidRPr="00B37BC2">
        <w:rPr>
          <w:rFonts w:eastAsia="Times New Roman" w:cs="Times New Roman"/>
          <w:kern w:val="0"/>
          <w14:ligatures w14:val="none"/>
        </w:rPr>
        <w:t xml:space="preserve"> (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Pāli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: </w:t>
      </w:r>
      <w:proofErr w:type="spellStart"/>
      <w:r w:rsidRPr="00B37BC2">
        <w:rPr>
          <w:rFonts w:eastAsia="Times New Roman" w:cs="Times New Roman"/>
          <w:i/>
          <w:iCs/>
          <w:kern w:val="0"/>
          <w14:ligatures w14:val="none"/>
        </w:rPr>
        <w:t>bha</w:t>
      </w:r>
      <w:r w:rsidRPr="00B37BC2">
        <w:rPr>
          <w:rFonts w:ascii="Calibri" w:eastAsia="Times New Roman" w:hAnsi="Calibri" w:cs="Calibri"/>
          <w:i/>
          <w:iCs/>
          <w:kern w:val="0"/>
          <w14:ligatures w14:val="none"/>
        </w:rPr>
        <w:t>ṅ</w:t>
      </w:r>
      <w:r w:rsidRPr="00B37BC2">
        <w:rPr>
          <w:rFonts w:eastAsia="Times New Roman" w:cs="Times New Roman"/>
          <w:i/>
          <w:iCs/>
          <w:kern w:val="0"/>
          <w14:ligatures w14:val="none"/>
        </w:rPr>
        <w:t>ga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) means “dissolution” or “breaking up.” In early Buddhist insight practice it refers to the experiential perception that all phenomena are continuously disintegrating moment by moment.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 xml:space="preserve">It is most explicitly mapped in the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Theravāda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insight system presented in texts like the Visuddhimagga and later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Mahāsi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-style manuals as the </w:t>
      </w:r>
      <w:r w:rsidRPr="00B37BC2">
        <w:rPr>
          <w:rFonts w:eastAsia="Times New Roman" w:cs="Times New Roman"/>
          <w:b/>
          <w:bCs/>
          <w:kern w:val="0"/>
          <w14:ligatures w14:val="none"/>
        </w:rPr>
        <w:t>Knowledge of Dissolution</w:t>
      </w:r>
      <w:r w:rsidRPr="00B37BC2">
        <w:rPr>
          <w:rFonts w:eastAsia="Times New Roman" w:cs="Times New Roman"/>
          <w:kern w:val="0"/>
          <w14:ligatures w14:val="none"/>
        </w:rPr>
        <w:t xml:space="preserve"> (</w:t>
      </w:r>
      <w:proofErr w:type="spellStart"/>
      <w:r w:rsidRPr="00B37BC2">
        <w:rPr>
          <w:rFonts w:eastAsia="Times New Roman" w:cs="Times New Roman"/>
          <w:i/>
          <w:iCs/>
          <w:kern w:val="0"/>
          <w14:ligatures w14:val="none"/>
        </w:rPr>
        <w:t>bha</w:t>
      </w:r>
      <w:r w:rsidRPr="00B37BC2">
        <w:rPr>
          <w:rFonts w:ascii="Calibri" w:eastAsia="Times New Roman" w:hAnsi="Calibri" w:cs="Calibri"/>
          <w:i/>
          <w:iCs/>
          <w:kern w:val="0"/>
          <w14:ligatures w14:val="none"/>
        </w:rPr>
        <w:t>ṅ</w:t>
      </w:r>
      <w:r w:rsidRPr="00B37BC2">
        <w:rPr>
          <w:rFonts w:eastAsia="Times New Roman" w:cs="Times New Roman"/>
          <w:i/>
          <w:iCs/>
          <w:kern w:val="0"/>
          <w14:ligatures w14:val="none"/>
        </w:rPr>
        <w:t>ga-</w:t>
      </w:r>
      <w:r w:rsidRPr="00B37BC2">
        <w:rPr>
          <w:rFonts w:ascii="Aptos" w:eastAsia="Times New Roman" w:hAnsi="Aptos" w:cs="Aptos"/>
          <w:i/>
          <w:iCs/>
          <w:kern w:val="0"/>
          <w14:ligatures w14:val="none"/>
        </w:rPr>
        <w:t>ñā</w:t>
      </w:r>
      <w:r w:rsidRPr="00B37BC2">
        <w:rPr>
          <w:rFonts w:ascii="Calibri" w:eastAsia="Times New Roman" w:hAnsi="Calibri" w:cs="Calibri"/>
          <w:i/>
          <w:iCs/>
          <w:kern w:val="0"/>
          <w14:ligatures w14:val="none"/>
        </w:rPr>
        <w:t>ṇ</w:t>
      </w:r>
      <w:r w:rsidRPr="00B37BC2">
        <w:rPr>
          <w:rFonts w:eastAsia="Times New Roman" w:cs="Times New Roman"/>
          <w:i/>
          <w:iCs/>
          <w:kern w:val="0"/>
          <w14:ligatures w14:val="none"/>
        </w:rPr>
        <w:t>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), one of the stages of insight (</w:t>
      </w:r>
      <w:proofErr w:type="spellStart"/>
      <w:r w:rsidRPr="00B37BC2">
        <w:rPr>
          <w:rFonts w:eastAsia="Times New Roman" w:cs="Times New Roman"/>
          <w:i/>
          <w:iCs/>
          <w:kern w:val="0"/>
          <w14:ligatures w14:val="none"/>
        </w:rPr>
        <w:t>vipassanā-ñā</w:t>
      </w:r>
      <w:r w:rsidRPr="00B37BC2">
        <w:rPr>
          <w:rFonts w:ascii="Calibri" w:eastAsia="Times New Roman" w:hAnsi="Calibri" w:cs="Calibri"/>
          <w:i/>
          <w:iCs/>
          <w:kern w:val="0"/>
          <w14:ligatures w14:val="none"/>
        </w:rPr>
        <w:t>ṇ</w:t>
      </w:r>
      <w:r w:rsidRPr="00B37BC2">
        <w:rPr>
          <w:rFonts w:eastAsia="Times New Roman" w:cs="Times New Roman"/>
          <w:i/>
          <w:iCs/>
          <w:kern w:val="0"/>
          <w14:ligatures w14:val="none"/>
        </w:rPr>
        <w:t>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).</w:t>
      </w:r>
    </w:p>
    <w:p w14:paraId="220918DE" w14:textId="25ECA185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1. What Bhanga Is Experientially</w:t>
      </w:r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 xml:space="preserve">During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:</w:t>
      </w:r>
    </w:p>
    <w:p w14:paraId="520BC780" w14:textId="77777777" w:rsidR="00B37BC2" w:rsidRPr="00B37BC2" w:rsidRDefault="00B37BC2" w:rsidP="00B37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Solid objects lose their apparent continuity.</w:t>
      </w:r>
    </w:p>
    <w:p w14:paraId="28F164F3" w14:textId="77777777" w:rsidR="00B37BC2" w:rsidRPr="00B37BC2" w:rsidRDefault="00B37BC2" w:rsidP="00B37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Sensations are perceived as flickering, vibrating, or vanishing pulses.</w:t>
      </w:r>
    </w:p>
    <w:p w14:paraId="4FBA83E3" w14:textId="77777777" w:rsidR="00B37BC2" w:rsidRPr="00B37BC2" w:rsidRDefault="00B37BC2" w:rsidP="00B37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The sense of bodily solidity breaks into momentary sensations.</w:t>
      </w:r>
    </w:p>
    <w:p w14:paraId="41626B7D" w14:textId="77777777" w:rsidR="00B37BC2" w:rsidRPr="00B37BC2" w:rsidRDefault="00B37BC2" w:rsidP="00B37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Thoughts dissolve before they can fully form.</w:t>
      </w:r>
    </w:p>
    <w:p w14:paraId="77C273F2" w14:textId="77777777" w:rsidR="00B37BC2" w:rsidRPr="00B37BC2" w:rsidRDefault="00B37BC2" w:rsidP="00B37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Even attention itself appears discontinuous.</w:t>
      </w:r>
    </w:p>
    <w:p w14:paraId="2FFB6BB6" w14:textId="1A0A1A69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 xml:space="preserve">Instead of perceiving “things,” one perceives rapid </w:t>
      </w:r>
      <w:r w:rsidRPr="00B37BC2">
        <w:rPr>
          <w:rFonts w:eastAsia="Times New Roman" w:cs="Times New Roman"/>
          <w:b/>
          <w:bCs/>
          <w:kern w:val="0"/>
          <w14:ligatures w14:val="none"/>
        </w:rPr>
        <w:t>arising-and-passing</w:t>
      </w:r>
      <w:r w:rsidRPr="00B37BC2">
        <w:rPr>
          <w:rFonts w:eastAsia="Times New Roman" w:cs="Times New Roman"/>
          <w:kern w:val="0"/>
          <w14:ligatures w14:val="none"/>
        </w:rPr>
        <w:t xml:space="preserve">, with emphasis on the </w:t>
      </w:r>
      <w:r w:rsidRPr="00B37BC2">
        <w:rPr>
          <w:rFonts w:eastAsia="Times New Roman" w:cs="Times New Roman"/>
          <w:i/>
          <w:iCs/>
          <w:kern w:val="0"/>
          <w14:ligatures w14:val="none"/>
        </w:rPr>
        <w:t>passing</w:t>
      </w:r>
      <w:r w:rsidRPr="00B37BC2">
        <w:rPr>
          <w:rFonts w:eastAsia="Times New Roman" w:cs="Times New Roman"/>
          <w:kern w:val="0"/>
          <w14:ligatures w14:val="none"/>
        </w:rPr>
        <w:t>.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>Earlier insight stages (e.g., knowledge of arising and passing away) still include a vivid sense of energetic arising</w:t>
      </w:r>
      <w:proofErr w:type="gramStart"/>
      <w:r w:rsidRPr="00B37BC2">
        <w:rPr>
          <w:rFonts w:eastAsia="Times New Roman" w:cs="Times New Roman"/>
          <w:kern w:val="0"/>
          <w14:ligatures w14:val="none"/>
        </w:rPr>
        <w:t xml:space="preserve">. </w:t>
      </w:r>
      <w:proofErr w:type="gramEnd"/>
      <w:r w:rsidRPr="00B37BC2">
        <w:rPr>
          <w:rFonts w:eastAsia="Times New Roman" w:cs="Times New Roman"/>
          <w:kern w:val="0"/>
          <w14:ligatures w14:val="none"/>
        </w:rPr>
        <w:t>Bhanga shifts the emphasis toward disappearance.</w:t>
      </w:r>
    </w:p>
    <w:p w14:paraId="208692ED" w14:textId="301BF4FB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2. Phenomenological Markers</w:t>
      </w:r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>Practitioners often report:</w:t>
      </w:r>
    </w:p>
    <w:p w14:paraId="65BF60D1" w14:textId="77777777" w:rsidR="00B37BC2" w:rsidRPr="00B37BC2" w:rsidRDefault="00B37BC2" w:rsidP="00B37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Subtle vibration-like perception</w:t>
      </w:r>
    </w:p>
    <w:p w14:paraId="79F22024" w14:textId="77777777" w:rsidR="00B37BC2" w:rsidRPr="00B37BC2" w:rsidRDefault="00B37BC2" w:rsidP="00B37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Rapid vanishing of sensations</w:t>
      </w:r>
    </w:p>
    <w:p w14:paraId="58C80CB2" w14:textId="77777777" w:rsidR="00B37BC2" w:rsidRPr="00B37BC2" w:rsidRDefault="00B37BC2" w:rsidP="00B37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Loss of bodily boundaries</w:t>
      </w:r>
    </w:p>
    <w:p w14:paraId="0D9C002E" w14:textId="77777777" w:rsidR="00B37BC2" w:rsidRPr="00B37BC2" w:rsidRDefault="00B37BC2" w:rsidP="00B37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 sense that perception is granular or pixelated</w:t>
      </w:r>
    </w:p>
    <w:p w14:paraId="34BF8D53" w14:textId="77777777" w:rsidR="00B37BC2" w:rsidRPr="00B37BC2" w:rsidRDefault="00B37BC2" w:rsidP="00B37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Decreased narrative continuity</w:t>
      </w:r>
    </w:p>
    <w:p w14:paraId="339D6DDD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 xml:space="preserve">Importantly, this is not a metaphysical claim but a </w:t>
      </w:r>
      <w:r w:rsidRPr="00B37BC2">
        <w:rPr>
          <w:rFonts w:eastAsia="Times New Roman" w:cs="Times New Roman"/>
          <w:b/>
          <w:bCs/>
          <w:kern w:val="0"/>
          <w14:ligatures w14:val="none"/>
        </w:rPr>
        <w:t>mode of perception</w:t>
      </w:r>
      <w:r w:rsidRPr="00B37BC2">
        <w:rPr>
          <w:rFonts w:eastAsia="Times New Roman" w:cs="Times New Roman"/>
          <w:kern w:val="0"/>
          <w14:ligatures w14:val="none"/>
        </w:rPr>
        <w:t>: impermanence (</w:t>
      </w:r>
      <w:r w:rsidRPr="00B37BC2">
        <w:rPr>
          <w:rFonts w:eastAsia="Times New Roman" w:cs="Times New Roman"/>
          <w:i/>
          <w:iCs/>
          <w:kern w:val="0"/>
          <w14:ligatures w14:val="none"/>
        </w:rPr>
        <w:t>anicca</w:t>
      </w:r>
      <w:r w:rsidRPr="00B37BC2">
        <w:rPr>
          <w:rFonts w:eastAsia="Times New Roman" w:cs="Times New Roman"/>
          <w:kern w:val="0"/>
          <w14:ligatures w14:val="none"/>
        </w:rPr>
        <w:t>) becomes dominant.</w:t>
      </w:r>
    </w:p>
    <w:p w14:paraId="23E0E162" w14:textId="4F84D4BA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3. Psychological &amp; Insight Significance</w:t>
      </w:r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>Bhanga deepens insight into:</w:t>
      </w:r>
    </w:p>
    <w:p w14:paraId="05333403" w14:textId="77777777" w:rsidR="00B37BC2" w:rsidRPr="00B37BC2" w:rsidRDefault="00B37BC2" w:rsidP="00B37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>Impermanence (anicca)</w:t>
      </w:r>
      <w:r w:rsidRPr="00B37BC2">
        <w:rPr>
          <w:rFonts w:eastAsia="Times New Roman" w:cs="Times New Roman"/>
          <w:kern w:val="0"/>
          <w14:ligatures w14:val="none"/>
        </w:rPr>
        <w:t xml:space="preserve"> — everything dissolves.</w:t>
      </w:r>
    </w:p>
    <w:p w14:paraId="185F0E8A" w14:textId="77777777" w:rsidR="00B37BC2" w:rsidRPr="00B37BC2" w:rsidRDefault="00B37BC2" w:rsidP="00B37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>Unsatisfactoriness (</w:t>
      </w:r>
      <w:proofErr w:type="gramStart"/>
      <w:r w:rsidRPr="00B37BC2">
        <w:rPr>
          <w:rFonts w:eastAsia="Times New Roman" w:cs="Times New Roman"/>
          <w:b/>
          <w:bCs/>
          <w:kern w:val="0"/>
          <w14:ligatures w14:val="none"/>
        </w:rPr>
        <w:t>dukkha)</w:t>
      </w:r>
      <w:r w:rsidRPr="00B37BC2">
        <w:rPr>
          <w:rFonts w:eastAsia="Times New Roman" w:cs="Times New Roman"/>
          <w:kern w:val="0"/>
          <w14:ligatures w14:val="none"/>
        </w:rPr>
        <w:t xml:space="preserve"> —</w:t>
      </w:r>
      <w:proofErr w:type="gramEnd"/>
      <w:r w:rsidRPr="00B37BC2">
        <w:rPr>
          <w:rFonts w:eastAsia="Times New Roman" w:cs="Times New Roman"/>
          <w:kern w:val="0"/>
          <w14:ligatures w14:val="none"/>
        </w:rPr>
        <w:t xml:space="preserve"> nothing can be held.</w:t>
      </w:r>
    </w:p>
    <w:p w14:paraId="11BD877F" w14:textId="77777777" w:rsidR="00B37BC2" w:rsidRPr="00B37BC2" w:rsidRDefault="00B37BC2" w:rsidP="00B37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>Non-self (</w:t>
      </w:r>
      <w:proofErr w:type="spellStart"/>
      <w:r w:rsidRPr="00B37BC2">
        <w:rPr>
          <w:rFonts w:eastAsia="Times New Roman" w:cs="Times New Roman"/>
          <w:b/>
          <w:bCs/>
          <w:kern w:val="0"/>
          <w14:ligatures w14:val="none"/>
        </w:rPr>
        <w:t>anattā</w:t>
      </w:r>
      <w:proofErr w:type="spellEnd"/>
      <w:r w:rsidRPr="00B37BC2">
        <w:rPr>
          <w:rFonts w:eastAsia="Times New Roman" w:cs="Times New Roman"/>
          <w:b/>
          <w:bCs/>
          <w:kern w:val="0"/>
          <w14:ligatures w14:val="none"/>
        </w:rPr>
        <w:t>)</w:t>
      </w:r>
      <w:r w:rsidRPr="00B37BC2">
        <w:rPr>
          <w:rFonts w:eastAsia="Times New Roman" w:cs="Times New Roman"/>
          <w:kern w:val="0"/>
          <w14:ligatures w14:val="none"/>
        </w:rPr>
        <w:t xml:space="preserve"> — no stable controller is found.</w:t>
      </w:r>
    </w:p>
    <w:p w14:paraId="2F03D1EE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Because phenomena are seen as disintegrating before ownership can form, identification weakens.</w:t>
      </w:r>
    </w:p>
    <w:p w14:paraId="35D51349" w14:textId="1109A335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4. Relation to Later Insight Stages</w:t>
      </w:r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 xml:space="preserve">In classical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Theravāda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mapping:</w:t>
      </w:r>
    </w:p>
    <w:p w14:paraId="4A51A897" w14:textId="77777777" w:rsidR="00B37BC2" w:rsidRPr="00B37BC2" w:rsidRDefault="00B37BC2" w:rsidP="00B37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Arising &amp; Passing Away (</w:t>
      </w:r>
      <w:proofErr w:type="spellStart"/>
      <w:r w:rsidRPr="00B37BC2">
        <w:rPr>
          <w:rFonts w:eastAsia="Times New Roman" w:cs="Times New Roman"/>
          <w:i/>
          <w:iCs/>
          <w:kern w:val="0"/>
          <w14:ligatures w14:val="none"/>
        </w:rPr>
        <w:t>udayabbaya-ñā</w:t>
      </w:r>
      <w:r w:rsidRPr="00B37BC2">
        <w:rPr>
          <w:rFonts w:ascii="Calibri" w:eastAsia="Times New Roman" w:hAnsi="Calibri" w:cs="Calibri"/>
          <w:i/>
          <w:iCs/>
          <w:kern w:val="0"/>
          <w14:ligatures w14:val="none"/>
        </w:rPr>
        <w:t>ṇ</w:t>
      </w:r>
      <w:r w:rsidRPr="00B37BC2">
        <w:rPr>
          <w:rFonts w:eastAsia="Times New Roman" w:cs="Times New Roman"/>
          <w:i/>
          <w:iCs/>
          <w:kern w:val="0"/>
          <w14:ligatures w14:val="none"/>
        </w:rPr>
        <w:t>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)</w:t>
      </w:r>
    </w:p>
    <w:p w14:paraId="39BD973A" w14:textId="77777777" w:rsidR="00B37BC2" w:rsidRPr="00B37BC2" w:rsidRDefault="00B37BC2" w:rsidP="00B37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>Dissolution (</w:t>
      </w:r>
      <w:proofErr w:type="spellStart"/>
      <w:r w:rsidRPr="00B37BC2">
        <w:rPr>
          <w:rFonts w:eastAsia="Times New Roman" w:cs="Times New Roman"/>
          <w:b/>
          <w:bCs/>
          <w:kern w:val="0"/>
          <w14:ligatures w14:val="none"/>
        </w:rPr>
        <w:t>bha</w:t>
      </w:r>
      <w:r w:rsidRPr="00B37BC2">
        <w:rPr>
          <w:rFonts w:ascii="Calibri" w:eastAsia="Times New Roman" w:hAnsi="Calibri" w:cs="Calibri"/>
          <w:b/>
          <w:bCs/>
          <w:kern w:val="0"/>
          <w14:ligatures w14:val="none"/>
        </w:rPr>
        <w:t>ṅ</w:t>
      </w:r>
      <w:r w:rsidRPr="00B37BC2">
        <w:rPr>
          <w:rFonts w:eastAsia="Times New Roman" w:cs="Times New Roman"/>
          <w:b/>
          <w:bCs/>
          <w:kern w:val="0"/>
          <w14:ligatures w14:val="none"/>
        </w:rPr>
        <w:t>ga-</w:t>
      </w:r>
      <w:r w:rsidRPr="00B37BC2">
        <w:rPr>
          <w:rFonts w:ascii="Aptos" w:eastAsia="Times New Roman" w:hAnsi="Aptos" w:cs="Aptos"/>
          <w:b/>
          <w:bCs/>
          <w:kern w:val="0"/>
          <w14:ligatures w14:val="none"/>
        </w:rPr>
        <w:t>ñā</w:t>
      </w:r>
      <w:r w:rsidRPr="00B37BC2">
        <w:rPr>
          <w:rFonts w:ascii="Calibri" w:eastAsia="Times New Roman" w:hAnsi="Calibri" w:cs="Calibri"/>
          <w:b/>
          <w:bCs/>
          <w:kern w:val="0"/>
          <w14:ligatures w14:val="none"/>
        </w:rPr>
        <w:t>ṇ</w:t>
      </w:r>
      <w:r w:rsidRPr="00B37BC2">
        <w:rPr>
          <w:rFonts w:eastAsia="Times New Roman" w:cs="Times New Roman"/>
          <w:b/>
          <w:bCs/>
          <w:kern w:val="0"/>
          <w14:ligatures w14:val="none"/>
        </w:rPr>
        <w:t>a</w:t>
      </w:r>
      <w:proofErr w:type="spellEnd"/>
      <w:r w:rsidRPr="00B37BC2">
        <w:rPr>
          <w:rFonts w:eastAsia="Times New Roman" w:cs="Times New Roman"/>
          <w:b/>
          <w:bCs/>
          <w:kern w:val="0"/>
          <w14:ligatures w14:val="none"/>
        </w:rPr>
        <w:t>)</w:t>
      </w:r>
    </w:p>
    <w:p w14:paraId="395F54E7" w14:textId="77777777" w:rsidR="00B37BC2" w:rsidRPr="00B37BC2" w:rsidRDefault="00B37BC2" w:rsidP="00B37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Fear (</w:t>
      </w:r>
      <w:proofErr w:type="spellStart"/>
      <w:r w:rsidRPr="00B37BC2">
        <w:rPr>
          <w:rFonts w:eastAsia="Times New Roman" w:cs="Times New Roman"/>
          <w:i/>
          <w:iCs/>
          <w:kern w:val="0"/>
          <w14:ligatures w14:val="none"/>
        </w:rPr>
        <w:t>bhaya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)</w:t>
      </w:r>
    </w:p>
    <w:p w14:paraId="1948EAAD" w14:textId="77777777" w:rsidR="00B37BC2" w:rsidRPr="00B37BC2" w:rsidRDefault="00B37BC2" w:rsidP="00B37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Misery (</w:t>
      </w:r>
      <w:proofErr w:type="spellStart"/>
      <w:r w:rsidRPr="00B37BC2">
        <w:rPr>
          <w:rFonts w:eastAsia="Times New Roman" w:cs="Times New Roman"/>
          <w:i/>
          <w:iCs/>
          <w:kern w:val="0"/>
          <w14:ligatures w14:val="none"/>
        </w:rPr>
        <w:t>ādīnava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)</w:t>
      </w:r>
    </w:p>
    <w:p w14:paraId="1D5FB0A3" w14:textId="77777777" w:rsidR="00B37BC2" w:rsidRPr="00B37BC2" w:rsidRDefault="00B37BC2" w:rsidP="00B37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Disgust (</w:t>
      </w:r>
      <w:proofErr w:type="spellStart"/>
      <w:r w:rsidRPr="00B37BC2">
        <w:rPr>
          <w:rFonts w:eastAsia="Times New Roman" w:cs="Times New Roman"/>
          <w:i/>
          <w:iCs/>
          <w:kern w:val="0"/>
          <w14:ligatures w14:val="none"/>
        </w:rPr>
        <w:t>nibbidā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)</w:t>
      </w:r>
    </w:p>
    <w:p w14:paraId="7B08231F" w14:textId="77777777" w:rsidR="00B37BC2" w:rsidRPr="00B37BC2" w:rsidRDefault="00B37BC2" w:rsidP="00B37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Desire for Deliverance (</w:t>
      </w:r>
      <w:proofErr w:type="spellStart"/>
      <w:r w:rsidRPr="00B37BC2">
        <w:rPr>
          <w:rFonts w:eastAsia="Times New Roman" w:cs="Times New Roman"/>
          <w:i/>
          <w:iCs/>
          <w:kern w:val="0"/>
          <w14:ligatures w14:val="none"/>
        </w:rPr>
        <w:t>muñcitukamyatā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)</w:t>
      </w:r>
    </w:p>
    <w:p w14:paraId="0238482A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lastRenderedPageBreak/>
        <w:t>Bhanga often marks the beginning of the so-called “dark night” sequence, not because dissolution is negative, but because stability collapses and the system recognizes groundlessness.</w:t>
      </w:r>
    </w:p>
    <w:p w14:paraId="35D031FB" w14:textId="785DA253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5. Relation to </w:t>
      </w:r>
      <w:proofErr w:type="spellStart"/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Samādhi</w:t>
      </w:r>
      <w:proofErr w:type="spellEnd"/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 xml:space="preserve">Bhanga is not the same as </w:t>
      </w:r>
      <w:proofErr w:type="spellStart"/>
      <w:r w:rsidRPr="00B37BC2">
        <w:rPr>
          <w:rFonts w:eastAsia="Times New Roman" w:cs="Times New Roman"/>
          <w:i/>
          <w:iCs/>
          <w:kern w:val="0"/>
          <w14:ligatures w14:val="none"/>
        </w:rPr>
        <w:t>samādhi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(concentration), but it usually requires:</w:t>
      </w:r>
    </w:p>
    <w:p w14:paraId="0F1A2827" w14:textId="77777777" w:rsidR="00B37BC2" w:rsidRPr="00B37BC2" w:rsidRDefault="00B37BC2" w:rsidP="00B37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Stable mindfulness</w:t>
      </w:r>
    </w:p>
    <w:p w14:paraId="79831BF5" w14:textId="77777777" w:rsidR="00B37BC2" w:rsidRPr="00B37BC2" w:rsidRDefault="00B37BC2" w:rsidP="00B37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Continuous attention</w:t>
      </w:r>
    </w:p>
    <w:p w14:paraId="35D48442" w14:textId="77777777" w:rsidR="00B37BC2" w:rsidRPr="00B37BC2" w:rsidRDefault="00B37BC2" w:rsidP="00B37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Reduced gross distraction</w:t>
      </w:r>
    </w:p>
    <w:p w14:paraId="34E2B45D" w14:textId="1B813CF8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Strong concentration</w:t>
      </w:r>
      <w:r w:rsidR="00560C65">
        <w:rPr>
          <w:rFonts w:eastAsia="Times New Roman" w:cs="Times New Roman"/>
          <w:kern w:val="0"/>
          <w14:ligatures w14:val="none"/>
        </w:rPr>
        <w:t xml:space="preserve">, </w:t>
      </w:r>
      <w:r w:rsidRPr="00B37BC2">
        <w:rPr>
          <w:rFonts w:eastAsia="Times New Roman" w:cs="Times New Roman"/>
          <w:kern w:val="0"/>
          <w14:ligatures w14:val="none"/>
        </w:rPr>
        <w:t xml:space="preserve">including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upacāra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samādhi</w:t>
      </w:r>
      <w:proofErr w:type="spellEnd"/>
      <w:r w:rsidR="00560C65">
        <w:rPr>
          <w:rFonts w:eastAsia="Times New Roman" w:cs="Times New Roman"/>
          <w:kern w:val="0"/>
          <w14:ligatures w14:val="none"/>
        </w:rPr>
        <w:t xml:space="preserve"> (</w:t>
      </w:r>
      <w:proofErr w:type="spellStart"/>
      <w:r w:rsidR="00560C65">
        <w:rPr>
          <w:rFonts w:eastAsia="Times New Roman" w:cs="Times New Roman"/>
          <w:kern w:val="0"/>
          <w14:ligatures w14:val="none"/>
        </w:rPr>
        <w:t>oo</w:t>
      </w:r>
      <w:proofErr w:type="spellEnd"/>
      <w:r w:rsidR="00560C65">
        <w:rPr>
          <w:rFonts w:eastAsia="Times New Roman" w:cs="Times New Roman"/>
          <w:kern w:val="0"/>
          <w14:ligatures w14:val="none"/>
        </w:rPr>
        <w:t>-pah-</w:t>
      </w:r>
      <w:proofErr w:type="spellStart"/>
      <w:r w:rsidR="00560C65">
        <w:rPr>
          <w:rFonts w:eastAsia="Times New Roman" w:cs="Times New Roman"/>
          <w:kern w:val="0"/>
          <w14:ligatures w14:val="none"/>
        </w:rPr>
        <w:t>chah</w:t>
      </w:r>
      <w:proofErr w:type="spellEnd"/>
      <w:r w:rsidR="00560C65">
        <w:rPr>
          <w:rFonts w:eastAsia="Times New Roman" w:cs="Times New Roman"/>
          <w:kern w:val="0"/>
          <w14:ligatures w14:val="none"/>
        </w:rPr>
        <w:t>-rah sah-mah-dee)</w:t>
      </w:r>
      <w:r w:rsidR="00C40990">
        <w:rPr>
          <w:rFonts w:eastAsia="Times New Roman" w:cs="Times New Roman"/>
          <w:kern w:val="0"/>
          <w14:ligatures w14:val="none"/>
        </w:rPr>
        <w:t xml:space="preserve">, a persistent quality of </w:t>
      </w:r>
      <w:r w:rsidR="00494B9C">
        <w:rPr>
          <w:rFonts w:eastAsia="Times New Roman" w:cs="Times New Roman"/>
          <w:kern w:val="0"/>
          <w14:ligatures w14:val="none"/>
        </w:rPr>
        <w:t xml:space="preserve">stable focused attention, unafflicted by a hindrance, </w:t>
      </w:r>
      <w:r w:rsidRPr="00B37BC2">
        <w:rPr>
          <w:rFonts w:eastAsia="Times New Roman" w:cs="Times New Roman"/>
          <w:kern w:val="0"/>
          <w14:ligatures w14:val="none"/>
        </w:rPr>
        <w:t>can support the clarity required for perceiving dissolution.</w:t>
      </w:r>
      <w:r w:rsidR="00C40990">
        <w:rPr>
          <w:rFonts w:eastAsia="Times New Roman" w:cs="Times New Roman"/>
          <w:kern w:val="0"/>
          <w14:ligatures w14:val="none"/>
        </w:rPr>
        <w:t xml:space="preserve"> </w:t>
      </w:r>
    </w:p>
    <w:p w14:paraId="44EBA3A7" w14:textId="292B9BEA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6. Neurocognitive Framing (Since You Often Map Practice to Brain Models)</w:t>
      </w:r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 xml:space="preserve">In predictive-processing terms,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may correspond to:</w:t>
      </w:r>
    </w:p>
    <w:p w14:paraId="1EF20BBF" w14:textId="77777777" w:rsidR="00B37BC2" w:rsidRPr="00B37BC2" w:rsidRDefault="00B37BC2" w:rsidP="00B37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Reduced top-down stabilization of perceptual objects</w:t>
      </w:r>
    </w:p>
    <w:p w14:paraId="46B95C34" w14:textId="77777777" w:rsidR="00B37BC2" w:rsidRPr="00B37BC2" w:rsidRDefault="00B37BC2" w:rsidP="00B37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Decreased narrative integration (possible DMN quieting)</w:t>
      </w:r>
    </w:p>
    <w:p w14:paraId="50130B1C" w14:textId="77777777" w:rsidR="00B37BC2" w:rsidRPr="00B37BC2" w:rsidRDefault="00B37BC2" w:rsidP="00B37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Increased resolution of sensory prediction error</w:t>
      </w:r>
    </w:p>
    <w:p w14:paraId="059E114F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The “object” ceases to be reinforced as a stable construct</w:t>
      </w:r>
      <w:proofErr w:type="gramStart"/>
      <w:r w:rsidRPr="00B37BC2">
        <w:rPr>
          <w:rFonts w:eastAsia="Times New Roman" w:cs="Times New Roman"/>
          <w:kern w:val="0"/>
          <w14:ligatures w14:val="none"/>
        </w:rPr>
        <w:t xml:space="preserve">. </w:t>
      </w:r>
      <w:proofErr w:type="gramEnd"/>
      <w:r w:rsidRPr="00B37BC2">
        <w:rPr>
          <w:rFonts w:eastAsia="Times New Roman" w:cs="Times New Roman"/>
          <w:kern w:val="0"/>
          <w14:ligatures w14:val="none"/>
        </w:rPr>
        <w:t>What remains is momentary updating.</w:t>
      </w:r>
    </w:p>
    <w:p w14:paraId="37611BB1" w14:textId="57AA7918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7. Cautions</w:t>
      </w:r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>Bhanga is:</w:t>
      </w:r>
    </w:p>
    <w:p w14:paraId="23702C25" w14:textId="77777777" w:rsidR="00B37BC2" w:rsidRPr="00B37BC2" w:rsidRDefault="00B37BC2" w:rsidP="00B37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Not a goal in itself.</w:t>
      </w:r>
    </w:p>
    <w:p w14:paraId="215A4EED" w14:textId="77777777" w:rsidR="00B37BC2" w:rsidRPr="00B37BC2" w:rsidRDefault="00B37BC2" w:rsidP="00B37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Not necessarily dramatic.</w:t>
      </w:r>
    </w:p>
    <w:p w14:paraId="20929884" w14:textId="77777777" w:rsidR="00B37BC2" w:rsidRPr="00B37BC2" w:rsidRDefault="00B37BC2" w:rsidP="00B37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Not always accompanied by visual flickering (that varies).</w:t>
      </w:r>
    </w:p>
    <w:p w14:paraId="32F1BF32" w14:textId="79ACAE58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Also, destabilization can occur if equanimity is insufficient.</w:t>
      </w:r>
      <w:r w:rsidR="00E856AA">
        <w:rPr>
          <w:rFonts w:eastAsia="Times New Roman" w:cs="Times New Roman"/>
          <w:kern w:val="0"/>
          <w14:ligatures w14:val="none"/>
        </w:rPr>
        <w:t xml:space="preserve"> </w:t>
      </w:r>
      <w:r w:rsidRPr="00B37BC2">
        <w:rPr>
          <w:rFonts w:eastAsia="Times New Roman" w:cs="Times New Roman"/>
          <w:kern w:val="0"/>
          <w14:ligatures w14:val="none"/>
        </w:rPr>
        <w:t xml:space="preserve"> Balanced practice matters.</w:t>
      </w:r>
    </w:p>
    <w:p w14:paraId="44D8C79B" w14:textId="49E680DA" w:rsidR="00B37BC2" w:rsidRPr="00B37BC2" w:rsidRDefault="00B37BC2" w:rsidP="00B37BC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Map </w:t>
      </w:r>
      <w:proofErr w:type="spellStart"/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bhanga</w:t>
      </w:r>
      <w:proofErr w:type="spellEnd"/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onto The Mind Illuminated sub-minds</w:t>
      </w:r>
      <w:r w:rsidRPr="005B5A12">
        <w:rPr>
          <w:rFonts w:eastAsia="Times New Roman" w:cs="Times New Roman"/>
          <w:kern w:val="0"/>
          <w14:ligatures w14:val="none"/>
        </w:rPr>
        <w:t>—</w:t>
      </w:r>
      <w:r w:rsidRPr="00B37BC2">
        <w:rPr>
          <w:rFonts w:eastAsia="Times New Roman" w:cs="Times New Roman"/>
          <w:kern w:val="0"/>
          <w14:ligatures w14:val="none"/>
        </w:rPr>
        <w:t>Bhanga (knowledge of dissolution) is what happens when the mind system stops stabilizing perceptual objects and begins revealing their moment-to-moment disintegration.</w:t>
      </w:r>
    </w:p>
    <w:p w14:paraId="57FE325B" w14:textId="77777777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1. The Perceptual Sub-Minds (Sensory Processors)</w:t>
      </w:r>
    </w:p>
    <w:p w14:paraId="4DDEB8F4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>Normal function (earlier stages):</w:t>
      </w:r>
    </w:p>
    <w:p w14:paraId="746A580E" w14:textId="77777777" w:rsidR="00B37BC2" w:rsidRPr="00B37BC2" w:rsidRDefault="00B37BC2" w:rsidP="00B37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Compete to construct coherent sensory objects.</w:t>
      </w:r>
    </w:p>
    <w:p w14:paraId="2EC1151C" w14:textId="77777777" w:rsidR="00B37BC2" w:rsidRPr="00B37BC2" w:rsidRDefault="00B37BC2" w:rsidP="00B37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Bind momentary inputs into stable “breath,” “body,” “thought.”</w:t>
      </w:r>
    </w:p>
    <w:p w14:paraId="4053AF1C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 xml:space="preserve">During </w:t>
      </w:r>
      <w:proofErr w:type="spellStart"/>
      <w:r w:rsidRPr="00B37BC2">
        <w:rPr>
          <w:rFonts w:eastAsia="Times New Roman" w:cs="Times New Roman"/>
          <w:b/>
          <w:bCs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65719A23" w14:textId="77777777" w:rsidR="00B37BC2" w:rsidRPr="00B37BC2" w:rsidRDefault="00B37BC2" w:rsidP="00B37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Binding weakens.</w:t>
      </w:r>
    </w:p>
    <w:p w14:paraId="5233302B" w14:textId="77777777" w:rsidR="00B37BC2" w:rsidRPr="00B37BC2" w:rsidRDefault="00B37BC2" w:rsidP="00B37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Momentary pulses are perceived before integration.</w:t>
      </w:r>
    </w:p>
    <w:p w14:paraId="10CBBA57" w14:textId="77777777" w:rsidR="00B37BC2" w:rsidRPr="00B37BC2" w:rsidRDefault="00B37BC2" w:rsidP="00B37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The “breath” becomes granular sensations.</w:t>
      </w:r>
    </w:p>
    <w:p w14:paraId="72B8517A" w14:textId="77777777" w:rsidR="00B37BC2" w:rsidRPr="00B37BC2" w:rsidRDefault="00B37BC2" w:rsidP="00B37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Bodily solidity dissolves into flickering points.</w:t>
      </w:r>
    </w:p>
    <w:p w14:paraId="2D656204" w14:textId="4111CDF4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lastRenderedPageBreak/>
        <w:t>Interpretation:</w:t>
      </w:r>
      <w:r w:rsidRPr="005B5A12">
        <w:rPr>
          <w:rFonts w:eastAsia="Times New Roman" w:cs="Times New Roman"/>
          <w:b/>
          <w:bCs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>The perceptual sub-minds are still operating, but the system no longer fuses outputs into stable object representations.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 xml:space="preserve">This corresponds to seeing </w:t>
      </w:r>
      <w:proofErr w:type="spellStart"/>
      <w:r w:rsidRPr="00B37BC2">
        <w:rPr>
          <w:rFonts w:eastAsia="Times New Roman" w:cs="Times New Roman"/>
          <w:b/>
          <w:bCs/>
          <w:kern w:val="0"/>
          <w14:ligatures w14:val="none"/>
        </w:rPr>
        <w:t>vipāka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(raw momentary resultants) without heavy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sa</w:t>
      </w:r>
      <w:r w:rsidRPr="00B37BC2">
        <w:rPr>
          <w:rFonts w:ascii="Calibri" w:eastAsia="Times New Roman" w:hAnsi="Calibri" w:cs="Calibri"/>
          <w:kern w:val="0"/>
          <w14:ligatures w14:val="none"/>
        </w:rPr>
        <w:t>ṅ</w:t>
      </w:r>
      <w:r w:rsidRPr="00B37BC2">
        <w:rPr>
          <w:rFonts w:eastAsia="Times New Roman" w:cs="Times New Roman"/>
          <w:kern w:val="0"/>
          <w14:ligatures w14:val="none"/>
        </w:rPr>
        <w:t>kh</w:t>
      </w:r>
      <w:r w:rsidRPr="00B37BC2">
        <w:rPr>
          <w:rFonts w:ascii="Aptos" w:eastAsia="Times New Roman" w:hAnsi="Aptos" w:cs="Aptos"/>
          <w:kern w:val="0"/>
          <w14:ligatures w14:val="none"/>
        </w:rPr>
        <w:t>ā</w:t>
      </w:r>
      <w:r w:rsidRPr="00B37BC2">
        <w:rPr>
          <w:rFonts w:eastAsia="Times New Roman" w:cs="Times New Roman"/>
          <w:kern w:val="0"/>
          <w14:ligatures w14:val="none"/>
        </w:rPr>
        <w:t>ra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stabilization.</w:t>
      </w:r>
    </w:p>
    <w:p w14:paraId="0666116F" w14:textId="77777777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2. The Discriminating / Conceptual Sub-Mind</w:t>
      </w:r>
    </w:p>
    <w:p w14:paraId="14B794DC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>Normal function:</w:t>
      </w:r>
    </w:p>
    <w:p w14:paraId="61D684FA" w14:textId="77777777" w:rsidR="00B37BC2" w:rsidRPr="00B37BC2" w:rsidRDefault="00B37BC2" w:rsidP="00B37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 xml:space="preserve">Labels, </w:t>
      </w:r>
      <w:proofErr w:type="gramStart"/>
      <w:r w:rsidRPr="00B37BC2">
        <w:rPr>
          <w:rFonts w:eastAsia="Times New Roman" w:cs="Times New Roman"/>
          <w:kern w:val="0"/>
          <w14:ligatures w14:val="none"/>
        </w:rPr>
        <w:t>categorizes</w:t>
      </w:r>
      <w:proofErr w:type="gramEnd"/>
      <w:r w:rsidRPr="00B37BC2">
        <w:rPr>
          <w:rFonts w:eastAsia="Times New Roman" w:cs="Times New Roman"/>
          <w:kern w:val="0"/>
          <w14:ligatures w14:val="none"/>
        </w:rPr>
        <w:t>, narrates.</w:t>
      </w:r>
    </w:p>
    <w:p w14:paraId="7DB8487A" w14:textId="77777777" w:rsidR="00B37BC2" w:rsidRPr="00B37BC2" w:rsidRDefault="00B37BC2" w:rsidP="00B37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Creates continuity (“this is one breath”).</w:t>
      </w:r>
    </w:p>
    <w:p w14:paraId="21C17279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 xml:space="preserve">During </w:t>
      </w:r>
      <w:proofErr w:type="spellStart"/>
      <w:r w:rsidRPr="00B37BC2">
        <w:rPr>
          <w:rFonts w:eastAsia="Times New Roman" w:cs="Times New Roman"/>
          <w:b/>
          <w:bCs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15515311" w14:textId="77777777" w:rsidR="00B37BC2" w:rsidRPr="00B37BC2" w:rsidRDefault="00B37BC2" w:rsidP="00B37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Labeling lags behind dissolution.</w:t>
      </w:r>
    </w:p>
    <w:p w14:paraId="6BEC751C" w14:textId="77777777" w:rsidR="00B37BC2" w:rsidRPr="00B37BC2" w:rsidRDefault="00B37BC2" w:rsidP="00B37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Thoughts appear and vanish before elaboration.</w:t>
      </w:r>
    </w:p>
    <w:p w14:paraId="6955AD61" w14:textId="77777777" w:rsidR="00B37BC2" w:rsidRPr="00B37BC2" w:rsidRDefault="00B37BC2" w:rsidP="00B37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Conceptual continuity weakens.</w:t>
      </w:r>
    </w:p>
    <w:p w14:paraId="16E945F8" w14:textId="593B33FD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The narrating function can no longer keep up with sensory impermanence.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>This produces a sense of “things falling apart.”</w:t>
      </w:r>
    </w:p>
    <w:p w14:paraId="278062C2" w14:textId="79A2A016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3. The Attention System</w:t>
      </w:r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>In TMI, attention selects and stabilizes objects.</w:t>
      </w:r>
    </w:p>
    <w:p w14:paraId="035973BD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 xml:space="preserve">Before </w:t>
      </w:r>
      <w:proofErr w:type="spellStart"/>
      <w:r w:rsidRPr="00B37BC2">
        <w:rPr>
          <w:rFonts w:eastAsia="Times New Roman" w:cs="Times New Roman"/>
          <w:b/>
          <w:bCs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19B9C32C" w14:textId="77777777" w:rsidR="00B37BC2" w:rsidRPr="00B37BC2" w:rsidRDefault="00B37BC2" w:rsidP="00B37B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Attention locks onto a coherent object (breath).</w:t>
      </w:r>
    </w:p>
    <w:p w14:paraId="06813A97" w14:textId="77777777" w:rsidR="00B37BC2" w:rsidRPr="00B37BC2" w:rsidRDefault="00B37BC2" w:rsidP="00B37B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Stability increases.</w:t>
      </w:r>
    </w:p>
    <w:p w14:paraId="26B170E6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14:ligatures w14:val="none"/>
        </w:rPr>
        <w:t xml:space="preserve">During </w:t>
      </w:r>
      <w:proofErr w:type="spellStart"/>
      <w:r w:rsidRPr="00B37BC2">
        <w:rPr>
          <w:rFonts w:eastAsia="Times New Roman" w:cs="Times New Roman"/>
          <w:b/>
          <w:bCs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0044EA52" w14:textId="77777777" w:rsidR="00B37BC2" w:rsidRPr="00B37BC2" w:rsidRDefault="00B37BC2" w:rsidP="00B37B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Attention begins perceiving micro-events.</w:t>
      </w:r>
    </w:p>
    <w:p w14:paraId="6EDDF931" w14:textId="77777777" w:rsidR="00B37BC2" w:rsidRPr="00B37BC2" w:rsidRDefault="00B37BC2" w:rsidP="00B37B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Object stability collapses.</w:t>
      </w:r>
    </w:p>
    <w:p w14:paraId="54ADCFDA" w14:textId="77777777" w:rsidR="00B37BC2" w:rsidRPr="00B37BC2" w:rsidRDefault="00B37BC2" w:rsidP="00B37B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Attention itself feels discontinuous.</w:t>
      </w:r>
    </w:p>
    <w:p w14:paraId="2B0BBA95" w14:textId="7D4F9ACE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This is critical: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 xml:space="preserve">The sense that </w:t>
      </w:r>
      <w:r w:rsidRPr="00B37BC2">
        <w:rPr>
          <w:rFonts w:eastAsia="Times New Roman" w:cs="Times New Roman"/>
          <w:i/>
          <w:iCs/>
          <w:kern w:val="0"/>
          <w14:ligatures w14:val="none"/>
        </w:rPr>
        <w:t>attention is continuous</w:t>
      </w:r>
      <w:r w:rsidRPr="00B37BC2">
        <w:rPr>
          <w:rFonts w:eastAsia="Times New Roman" w:cs="Times New Roman"/>
          <w:kern w:val="0"/>
          <w14:ligatures w14:val="none"/>
        </w:rPr>
        <w:t xml:space="preserve"> starts dissolving.</w:t>
      </w:r>
    </w:p>
    <w:p w14:paraId="60BC82BE" w14:textId="32D09139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4. The Metacognitive Sub-Mind</w:t>
      </w:r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>TMI emphasizes metacognitive awareness.</w:t>
      </w:r>
    </w:p>
    <w:p w14:paraId="3AF0A776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 xml:space="preserve">During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:</w:t>
      </w:r>
    </w:p>
    <w:p w14:paraId="3D553E0C" w14:textId="77777777" w:rsidR="00B37BC2" w:rsidRPr="00B37BC2" w:rsidRDefault="00B37BC2" w:rsidP="00B37B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Metacognition detects instability.</w:t>
      </w:r>
    </w:p>
    <w:p w14:paraId="0A3A2695" w14:textId="77777777" w:rsidR="00B37BC2" w:rsidRPr="00B37BC2" w:rsidRDefault="00B37BC2" w:rsidP="00B37B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Awareness begins noticing the dissolving of experience itself.</w:t>
      </w:r>
    </w:p>
    <w:p w14:paraId="73E6DBE5" w14:textId="77777777" w:rsidR="00B37BC2" w:rsidRPr="00B37BC2" w:rsidRDefault="00B37BC2" w:rsidP="00B37B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 subtle observer may still remain.</w:t>
      </w:r>
    </w:p>
    <w:p w14:paraId="5685718A" w14:textId="0A1C3923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 xml:space="preserve">If equanimity is insufficient, this destabilization triggers the </w:t>
      </w:r>
      <w:proofErr w:type="gramStart"/>
      <w:r w:rsidRPr="00B37BC2">
        <w:rPr>
          <w:rFonts w:eastAsia="Times New Roman" w:cs="Times New Roman"/>
          <w:kern w:val="0"/>
          <w14:ligatures w14:val="none"/>
        </w:rPr>
        <w:t>next insight</w:t>
      </w:r>
      <w:proofErr w:type="gramEnd"/>
      <w:r w:rsidRPr="00B37BC2">
        <w:rPr>
          <w:rFonts w:eastAsia="Times New Roman" w:cs="Times New Roman"/>
          <w:kern w:val="0"/>
          <w14:ligatures w14:val="none"/>
        </w:rPr>
        <w:t xml:space="preserve"> stages (fear, misery, etc.).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>If equanimity is strong, the system transitions smoothly toward equanimity knowledge.</w:t>
      </w:r>
    </w:p>
    <w:p w14:paraId="70DCA2D7" w14:textId="013B3A38" w:rsidR="00B37BC2" w:rsidRPr="00B37BC2" w:rsidRDefault="00B37BC2" w:rsidP="00B37B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5. The Emotional / Affective Sub-Minds</w:t>
      </w:r>
      <w:r w:rsidRPr="005B5A1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>Earlier, perceptual instability may be neutral or even interesting</w:t>
      </w:r>
      <w:r w:rsidRPr="005B5A12">
        <w:rPr>
          <w:rFonts w:eastAsia="Times New Roman" w:cs="Times New Roman"/>
          <w:kern w:val="0"/>
          <w14:ligatures w14:val="none"/>
        </w:rPr>
        <w:t xml:space="preserve">; </w:t>
      </w:r>
      <w:r w:rsidRPr="00B37BC2">
        <w:rPr>
          <w:rFonts w:eastAsia="Times New Roman" w:cs="Times New Roman"/>
          <w:kern w:val="0"/>
          <w14:ligatures w14:val="none"/>
        </w:rPr>
        <w:t>once the system recognizes:</w:t>
      </w:r>
      <w:r w:rsidRPr="005B5A12">
        <w:rPr>
          <w:rFonts w:eastAsia="Times New Roman" w:cs="Times New Roman"/>
          <w:kern w:val="0"/>
          <w14:ligatures w14:val="none"/>
        </w:rPr>
        <w:t xml:space="preserve"> </w:t>
      </w:r>
      <w:r w:rsidRPr="00B37BC2">
        <w:rPr>
          <w:rFonts w:eastAsia="Times New Roman" w:cs="Times New Roman"/>
          <w:kern w:val="0"/>
          <w14:ligatures w14:val="none"/>
        </w:rPr>
        <w:t>“Nothing holds together.”</w:t>
      </w:r>
    </w:p>
    <w:p w14:paraId="5B600D36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lastRenderedPageBreak/>
        <w:t>Affective sub-minds react:</w:t>
      </w:r>
    </w:p>
    <w:p w14:paraId="0EE7BB3E" w14:textId="77777777" w:rsidR="00B37BC2" w:rsidRPr="00B37BC2" w:rsidRDefault="00B37BC2" w:rsidP="00B37B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Fear</w:t>
      </w:r>
    </w:p>
    <w:p w14:paraId="6B06FF34" w14:textId="77777777" w:rsidR="00B37BC2" w:rsidRPr="00B37BC2" w:rsidRDefault="00B37BC2" w:rsidP="00B37B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Unease</w:t>
      </w:r>
    </w:p>
    <w:p w14:paraId="06796B40" w14:textId="77777777" w:rsidR="00B37BC2" w:rsidRPr="00B37BC2" w:rsidRDefault="00B37BC2" w:rsidP="00B37B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Existential vulnerability</w:t>
      </w:r>
    </w:p>
    <w:p w14:paraId="3C636A26" w14:textId="1C76CC89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This corresponds to the classical post-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stages.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>Bhanga represents: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>A collapse of object-binding across sub-minds.</w:t>
      </w:r>
    </w:p>
    <w:p w14:paraId="4CEC05A0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In earlier TMI stages:</w:t>
      </w:r>
    </w:p>
    <w:p w14:paraId="15A0B274" w14:textId="77777777" w:rsidR="00B37BC2" w:rsidRPr="00B37BC2" w:rsidRDefault="00B37BC2" w:rsidP="00B37B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Sub-minds synchronize around stable objects.</w:t>
      </w:r>
    </w:p>
    <w:p w14:paraId="50EAD21F" w14:textId="77777777" w:rsidR="00B37BC2" w:rsidRPr="00B37BC2" w:rsidRDefault="00B37BC2" w:rsidP="00B37B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The system increases coherence.</w:t>
      </w:r>
    </w:p>
    <w:p w14:paraId="5B8BE220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 xml:space="preserve">In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>:</w:t>
      </w:r>
    </w:p>
    <w:p w14:paraId="206ED0ED" w14:textId="77777777" w:rsidR="00B37BC2" w:rsidRPr="00B37BC2" w:rsidRDefault="00B37BC2" w:rsidP="00B37B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Synchronization weakens.</w:t>
      </w:r>
    </w:p>
    <w:p w14:paraId="5651CBC5" w14:textId="77777777" w:rsidR="00B37BC2" w:rsidRPr="00B37BC2" w:rsidRDefault="00B37BC2" w:rsidP="00B37B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Temporal granularity increases.</w:t>
      </w:r>
    </w:p>
    <w:p w14:paraId="1B031CD6" w14:textId="77777777" w:rsidR="00B37BC2" w:rsidRPr="00B37BC2" w:rsidRDefault="00B37BC2" w:rsidP="00B37B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Construction becomes visible.</w:t>
      </w:r>
    </w:p>
    <w:p w14:paraId="6175F02B" w14:textId="2DB8CF21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This is not loss of clarity.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>It is clarity of deconstruction.</w:t>
      </w:r>
    </w:p>
    <w:p w14:paraId="24EA4EDB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Bhanga most commonly appears around:</w:t>
      </w:r>
    </w:p>
    <w:p w14:paraId="4BDFFE66" w14:textId="77777777" w:rsidR="00B37BC2" w:rsidRPr="00B37BC2" w:rsidRDefault="00B37BC2" w:rsidP="00B37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Late Stage 7</w:t>
      </w:r>
    </w:p>
    <w:p w14:paraId="6B2F7CE6" w14:textId="77777777" w:rsidR="00B37BC2" w:rsidRPr="00B37BC2" w:rsidRDefault="00B37BC2" w:rsidP="00B37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Stage 8</w:t>
      </w:r>
    </w:p>
    <w:p w14:paraId="17D76856" w14:textId="77777777" w:rsidR="00B37BC2" w:rsidRPr="00B37BC2" w:rsidRDefault="00B37BC2" w:rsidP="00B37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Early Stage 9 territory</w:t>
      </w:r>
    </w:p>
    <w:p w14:paraId="3DCA6A8F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Where:</w:t>
      </w:r>
    </w:p>
    <w:p w14:paraId="1966B616" w14:textId="77777777" w:rsidR="00B37BC2" w:rsidRPr="00B37BC2" w:rsidRDefault="00B37BC2" w:rsidP="00B37B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Effort has dropped</w:t>
      </w:r>
    </w:p>
    <w:p w14:paraId="14641E12" w14:textId="77777777" w:rsidR="00B37BC2" w:rsidRPr="00B37BC2" w:rsidRDefault="00B37BC2" w:rsidP="00B37B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Attention is continuous</w:t>
      </w:r>
    </w:p>
    <w:p w14:paraId="5FE2553B" w14:textId="77777777" w:rsidR="00B37BC2" w:rsidRPr="00B37BC2" w:rsidRDefault="00B37BC2" w:rsidP="00B37B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Peripheral awareness is stable</w:t>
      </w:r>
    </w:p>
    <w:p w14:paraId="08EC9739" w14:textId="77777777" w:rsidR="00B37BC2" w:rsidRPr="00B37BC2" w:rsidRDefault="00B37BC2" w:rsidP="00B37B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The mind is unified enough to detect micro-impermanence</w:t>
      </w:r>
    </w:p>
    <w:p w14:paraId="77721090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Without sufficient unification, dissolution may not become clear.</w:t>
      </w:r>
    </w:p>
    <w:p w14:paraId="498C4A25" w14:textId="67694ABD" w:rsidR="00B37BC2" w:rsidRPr="00B37BC2" w:rsidRDefault="00B37BC2" w:rsidP="00B37BC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kern w:val="0"/>
          <w14:ligatures w14:val="none"/>
        </w:rPr>
      </w:pPr>
      <w:proofErr w:type="spellStart"/>
      <w:r w:rsidRPr="00B37BC2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Vipāka</w:t>
      </w:r>
      <w:proofErr w:type="spellEnd"/>
      <w:r w:rsidRPr="00B37BC2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vs. </w:t>
      </w:r>
      <w:proofErr w:type="spellStart"/>
      <w:r w:rsidRPr="00B37BC2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Sa</w:t>
      </w:r>
      <w:r w:rsidRPr="00B37BC2">
        <w:rPr>
          <w:rFonts w:ascii="Calibri" w:eastAsia="Times New Roman" w:hAnsi="Calibri" w:cs="Calibri"/>
          <w:b/>
          <w:bCs/>
          <w:kern w:val="36"/>
          <w:sz w:val="28"/>
          <w:szCs w:val="28"/>
          <w14:ligatures w14:val="none"/>
        </w:rPr>
        <w:t>ṅ</w:t>
      </w:r>
      <w:r w:rsidRPr="00B37BC2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kh</w:t>
      </w:r>
      <w:r w:rsidRPr="00B37BC2">
        <w:rPr>
          <w:rFonts w:ascii="Aptos" w:eastAsia="Times New Roman" w:hAnsi="Aptos" w:cs="Aptos"/>
          <w:b/>
          <w:bCs/>
          <w:kern w:val="36"/>
          <w:sz w:val="28"/>
          <w:szCs w:val="28"/>
          <w14:ligatures w14:val="none"/>
        </w:rPr>
        <w:t>ā</w:t>
      </w:r>
      <w:r w:rsidRPr="00B37BC2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ra</w:t>
      </w:r>
      <w:proofErr w:type="spellEnd"/>
      <w:r w:rsidRPr="005B5A12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--</w:t>
      </w:r>
      <w:r w:rsidRPr="00B37BC2">
        <w:rPr>
          <w:rFonts w:eastAsia="Times New Roman" w:cs="Times New Roman"/>
          <w:kern w:val="0"/>
          <w14:ligatures w14:val="none"/>
        </w:rPr>
        <w:t>Bhanga = perception shifts toward:</w:t>
      </w:r>
    </w:p>
    <w:p w14:paraId="26055166" w14:textId="77777777" w:rsidR="00B37BC2" w:rsidRPr="00B37BC2" w:rsidRDefault="00B37BC2" w:rsidP="00B37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 xml:space="preserve">Bare momentary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vipāka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pulses</w:t>
      </w:r>
    </w:p>
    <w:p w14:paraId="3510755F" w14:textId="77777777" w:rsidR="00B37BC2" w:rsidRPr="00B37BC2" w:rsidRDefault="00B37BC2" w:rsidP="00B37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 xml:space="preserve">Reduced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sa</w:t>
      </w:r>
      <w:r w:rsidRPr="00B37BC2">
        <w:rPr>
          <w:rFonts w:ascii="Calibri" w:eastAsia="Times New Roman" w:hAnsi="Calibri" w:cs="Calibri"/>
          <w:kern w:val="0"/>
          <w14:ligatures w14:val="none"/>
        </w:rPr>
        <w:t>ṅ</w:t>
      </w:r>
      <w:r w:rsidRPr="00B37BC2">
        <w:rPr>
          <w:rFonts w:eastAsia="Times New Roman" w:cs="Times New Roman"/>
          <w:kern w:val="0"/>
          <w14:ligatures w14:val="none"/>
        </w:rPr>
        <w:t>kh</w:t>
      </w:r>
      <w:r w:rsidRPr="00B37BC2">
        <w:rPr>
          <w:rFonts w:ascii="Aptos" w:eastAsia="Times New Roman" w:hAnsi="Aptos" w:cs="Aptos"/>
          <w:kern w:val="0"/>
          <w14:ligatures w14:val="none"/>
        </w:rPr>
        <w:t>ā</w:t>
      </w:r>
      <w:r w:rsidRPr="00B37BC2">
        <w:rPr>
          <w:rFonts w:eastAsia="Times New Roman" w:cs="Times New Roman"/>
          <w:kern w:val="0"/>
          <w14:ligatures w14:val="none"/>
        </w:rPr>
        <w:t>ra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smoothing and narrative reinforcement</w:t>
      </w:r>
    </w:p>
    <w:p w14:paraId="59751B07" w14:textId="2A6E8914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You are seeing the construction process because construction is weakening.</w:t>
      </w:r>
      <w:r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>The TMI model assumes:</w:t>
      </w:r>
    </w:p>
    <w:p w14:paraId="5AA26EEE" w14:textId="703F8C06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The sense of self is a coalition effect of sub-minds.</w:t>
      </w:r>
      <w:r w:rsidR="005B5A12"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>Bhanga destabilizes that coalition.</w:t>
      </w:r>
    </w:p>
    <w:p w14:paraId="2486877D" w14:textId="77777777" w:rsidR="00B37BC2" w:rsidRPr="00B37BC2" w:rsidRDefault="00B37BC2" w:rsidP="00B37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Narrative continuity weakens.</w:t>
      </w:r>
    </w:p>
    <w:p w14:paraId="580896E2" w14:textId="77777777" w:rsidR="00B37BC2" w:rsidRPr="00B37BC2" w:rsidRDefault="00B37BC2" w:rsidP="00B37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Object stability collapses.</w:t>
      </w:r>
    </w:p>
    <w:p w14:paraId="5C913916" w14:textId="77777777" w:rsidR="00B37BC2" w:rsidRPr="00B37BC2" w:rsidRDefault="00B37BC2" w:rsidP="00B37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Agency becomes questionable.</w:t>
      </w:r>
    </w:p>
    <w:p w14:paraId="0498A4F4" w14:textId="3FFA9814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lastRenderedPageBreak/>
        <w:t>The system recognizes that solidity was fabricated.</w:t>
      </w:r>
      <w:r w:rsidR="005B5A12" w:rsidRPr="005B5A12">
        <w:rPr>
          <w:rFonts w:eastAsia="Times New Roman" w:cs="Times New Roman"/>
          <w:kern w:val="0"/>
          <w14:ligatures w14:val="none"/>
        </w:rPr>
        <w:t xml:space="preserve">  </w:t>
      </w:r>
      <w:r w:rsidRPr="00B37BC2">
        <w:rPr>
          <w:rFonts w:eastAsia="Times New Roman" w:cs="Times New Roman"/>
          <w:kern w:val="0"/>
          <w14:ligatures w14:val="none"/>
        </w:rPr>
        <w:t xml:space="preserve">In TMI terms, </w:t>
      </w:r>
      <w:proofErr w:type="spellStart"/>
      <w:r w:rsidRPr="00B37BC2">
        <w:rPr>
          <w:rFonts w:eastAsia="Times New Roman" w:cs="Times New Roman"/>
          <w:kern w:val="0"/>
          <w14:ligatures w14:val="none"/>
        </w:rPr>
        <w:t>bhanga</w:t>
      </w:r>
      <w:proofErr w:type="spellEnd"/>
      <w:r w:rsidRPr="00B37BC2">
        <w:rPr>
          <w:rFonts w:eastAsia="Times New Roman" w:cs="Times New Roman"/>
          <w:kern w:val="0"/>
          <w14:ligatures w14:val="none"/>
        </w:rPr>
        <w:t xml:space="preserve"> is:</w:t>
      </w:r>
    </w:p>
    <w:p w14:paraId="6EFCDB30" w14:textId="77777777" w:rsidR="00B37BC2" w:rsidRPr="00B37BC2" w:rsidRDefault="00B37BC2" w:rsidP="00B37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Breakdown of perceptual binding</w:t>
      </w:r>
    </w:p>
    <w:p w14:paraId="7571A344" w14:textId="77777777" w:rsidR="00B37BC2" w:rsidRPr="00B37BC2" w:rsidRDefault="00B37BC2" w:rsidP="00B37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Reduced conceptual continuity</w:t>
      </w:r>
    </w:p>
    <w:p w14:paraId="23915806" w14:textId="77777777" w:rsidR="00B37BC2" w:rsidRPr="00B37BC2" w:rsidRDefault="00B37BC2" w:rsidP="00B37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Attention perceiving micro-dissolution</w:t>
      </w:r>
    </w:p>
    <w:p w14:paraId="19EA9C73" w14:textId="77777777" w:rsidR="00B37BC2" w:rsidRPr="00B37BC2" w:rsidRDefault="00B37BC2" w:rsidP="00B37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Metacognitive awareness observing instability</w:t>
      </w:r>
    </w:p>
    <w:p w14:paraId="58809914" w14:textId="77777777" w:rsidR="00B37BC2" w:rsidRPr="00B37BC2" w:rsidRDefault="00B37BC2" w:rsidP="00B37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Emotional sub-minds reacting to groundlessness</w:t>
      </w:r>
    </w:p>
    <w:p w14:paraId="551F7056" w14:textId="0AC866DD" w:rsidR="00B37BC2" w:rsidRPr="00B37BC2" w:rsidRDefault="00B37BC2" w:rsidP="005B5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37BC2">
        <w:rPr>
          <w:rFonts w:eastAsia="Times New Roman" w:cs="Times New Roman"/>
          <w:kern w:val="0"/>
          <w14:ligatures w14:val="none"/>
        </w:rPr>
        <w:t>It is the moment the mind system reveals its constructed nature.</w:t>
      </w:r>
      <w:r w:rsidRPr="00B37BC2">
        <w:rPr>
          <w:rFonts w:eastAsia="Times New Roman" w:cs="Arial"/>
          <w:vanish/>
          <w:kern w:val="0"/>
          <w:sz w:val="16"/>
          <w:szCs w:val="16"/>
          <w14:ligatures w14:val="none"/>
        </w:rPr>
        <w:t>Top of Form</w:t>
      </w:r>
    </w:p>
    <w:p w14:paraId="32256763" w14:textId="77777777" w:rsidR="00B37BC2" w:rsidRPr="00B37BC2" w:rsidRDefault="00B37BC2" w:rsidP="00B37BC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5FFC1A21" w14:textId="77777777" w:rsidR="00B37BC2" w:rsidRPr="00B37BC2" w:rsidRDefault="00B37BC2" w:rsidP="00B37BC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kern w:val="0"/>
          <w:sz w:val="16"/>
          <w:szCs w:val="16"/>
          <w14:ligatures w14:val="none"/>
        </w:rPr>
      </w:pPr>
      <w:r w:rsidRPr="00B37BC2">
        <w:rPr>
          <w:rFonts w:eastAsia="Times New Roman" w:cs="Arial"/>
          <w:vanish/>
          <w:kern w:val="0"/>
          <w:sz w:val="16"/>
          <w:szCs w:val="16"/>
          <w14:ligatures w14:val="none"/>
        </w:rPr>
        <w:t>Bottom of Form</w:t>
      </w:r>
    </w:p>
    <w:p w14:paraId="17658C70" w14:textId="77777777" w:rsidR="00260520" w:rsidRPr="005B5A12" w:rsidRDefault="00260520"/>
    <w:sectPr w:rsidR="00260520" w:rsidRPr="005B5A12" w:rsidSect="00E36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3323"/>
    <w:multiLevelType w:val="multilevel"/>
    <w:tmpl w:val="E968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7FC8"/>
    <w:multiLevelType w:val="multilevel"/>
    <w:tmpl w:val="F0CE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675E1"/>
    <w:multiLevelType w:val="multilevel"/>
    <w:tmpl w:val="300E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47B58"/>
    <w:multiLevelType w:val="multilevel"/>
    <w:tmpl w:val="69BA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A59E5"/>
    <w:multiLevelType w:val="multilevel"/>
    <w:tmpl w:val="BBB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1132C"/>
    <w:multiLevelType w:val="multilevel"/>
    <w:tmpl w:val="741C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D60FB"/>
    <w:multiLevelType w:val="multilevel"/>
    <w:tmpl w:val="7A72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5628F"/>
    <w:multiLevelType w:val="multilevel"/>
    <w:tmpl w:val="A9B6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81258"/>
    <w:multiLevelType w:val="multilevel"/>
    <w:tmpl w:val="F588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A1F6A"/>
    <w:multiLevelType w:val="multilevel"/>
    <w:tmpl w:val="9CC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14D8A"/>
    <w:multiLevelType w:val="multilevel"/>
    <w:tmpl w:val="DBB8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8270F"/>
    <w:multiLevelType w:val="multilevel"/>
    <w:tmpl w:val="50AE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909C8"/>
    <w:multiLevelType w:val="multilevel"/>
    <w:tmpl w:val="E82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82B70"/>
    <w:multiLevelType w:val="multilevel"/>
    <w:tmpl w:val="4120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4173D"/>
    <w:multiLevelType w:val="multilevel"/>
    <w:tmpl w:val="549C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57730"/>
    <w:multiLevelType w:val="multilevel"/>
    <w:tmpl w:val="609A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F13B5"/>
    <w:multiLevelType w:val="multilevel"/>
    <w:tmpl w:val="645A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C5F71"/>
    <w:multiLevelType w:val="multilevel"/>
    <w:tmpl w:val="7EF0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D546BB"/>
    <w:multiLevelType w:val="multilevel"/>
    <w:tmpl w:val="6CB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84EDF"/>
    <w:multiLevelType w:val="multilevel"/>
    <w:tmpl w:val="220C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B5B1F"/>
    <w:multiLevelType w:val="multilevel"/>
    <w:tmpl w:val="0D04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60130"/>
    <w:multiLevelType w:val="multilevel"/>
    <w:tmpl w:val="685A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62A63"/>
    <w:multiLevelType w:val="multilevel"/>
    <w:tmpl w:val="9DF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732C72"/>
    <w:multiLevelType w:val="multilevel"/>
    <w:tmpl w:val="98B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53515">
    <w:abstractNumId w:val="21"/>
  </w:num>
  <w:num w:numId="2" w16cid:durableId="1429228328">
    <w:abstractNumId w:val="10"/>
  </w:num>
  <w:num w:numId="3" w16cid:durableId="1636064417">
    <w:abstractNumId w:val="3"/>
  </w:num>
  <w:num w:numId="4" w16cid:durableId="624313646">
    <w:abstractNumId w:val="19"/>
  </w:num>
  <w:num w:numId="5" w16cid:durableId="471753447">
    <w:abstractNumId w:val="16"/>
  </w:num>
  <w:num w:numId="6" w16cid:durableId="2039744532">
    <w:abstractNumId w:val="23"/>
  </w:num>
  <w:num w:numId="7" w16cid:durableId="473841509">
    <w:abstractNumId w:val="4"/>
  </w:num>
  <w:num w:numId="8" w16cid:durableId="462235582">
    <w:abstractNumId w:val="13"/>
  </w:num>
  <w:num w:numId="9" w16cid:durableId="1148286027">
    <w:abstractNumId w:val="20"/>
  </w:num>
  <w:num w:numId="10" w16cid:durableId="2133204795">
    <w:abstractNumId w:val="9"/>
  </w:num>
  <w:num w:numId="11" w16cid:durableId="1769933625">
    <w:abstractNumId w:val="14"/>
  </w:num>
  <w:num w:numId="12" w16cid:durableId="53046098">
    <w:abstractNumId w:val="15"/>
  </w:num>
  <w:num w:numId="13" w16cid:durableId="1160996670">
    <w:abstractNumId w:val="22"/>
  </w:num>
  <w:num w:numId="14" w16cid:durableId="874276094">
    <w:abstractNumId w:val="0"/>
  </w:num>
  <w:num w:numId="15" w16cid:durableId="707921332">
    <w:abstractNumId w:val="6"/>
  </w:num>
  <w:num w:numId="16" w16cid:durableId="103616898">
    <w:abstractNumId w:val="1"/>
  </w:num>
  <w:num w:numId="17" w16cid:durableId="701630211">
    <w:abstractNumId w:val="18"/>
  </w:num>
  <w:num w:numId="18" w16cid:durableId="1768118391">
    <w:abstractNumId w:val="8"/>
  </w:num>
  <w:num w:numId="19" w16cid:durableId="375741963">
    <w:abstractNumId w:val="7"/>
  </w:num>
  <w:num w:numId="20" w16cid:durableId="837311666">
    <w:abstractNumId w:val="2"/>
  </w:num>
  <w:num w:numId="21" w16cid:durableId="2006085210">
    <w:abstractNumId w:val="17"/>
  </w:num>
  <w:num w:numId="22" w16cid:durableId="5324931">
    <w:abstractNumId w:val="11"/>
  </w:num>
  <w:num w:numId="23" w16cid:durableId="702707848">
    <w:abstractNumId w:val="5"/>
  </w:num>
  <w:num w:numId="24" w16cid:durableId="215432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C2"/>
    <w:rsid w:val="000C2DB0"/>
    <w:rsid w:val="00260520"/>
    <w:rsid w:val="00361152"/>
    <w:rsid w:val="00494B9C"/>
    <w:rsid w:val="004E0738"/>
    <w:rsid w:val="00560C65"/>
    <w:rsid w:val="005B5A12"/>
    <w:rsid w:val="0069053D"/>
    <w:rsid w:val="0069456E"/>
    <w:rsid w:val="006C06BF"/>
    <w:rsid w:val="00705BC1"/>
    <w:rsid w:val="007A2458"/>
    <w:rsid w:val="00932A6E"/>
    <w:rsid w:val="009A0F56"/>
    <w:rsid w:val="00A00975"/>
    <w:rsid w:val="00AB2FBC"/>
    <w:rsid w:val="00AC4E8A"/>
    <w:rsid w:val="00B37BC2"/>
    <w:rsid w:val="00C40990"/>
    <w:rsid w:val="00C7698F"/>
    <w:rsid w:val="00C84FF1"/>
    <w:rsid w:val="00DA14CD"/>
    <w:rsid w:val="00DA4FD3"/>
    <w:rsid w:val="00DB3CB0"/>
    <w:rsid w:val="00E11B82"/>
    <w:rsid w:val="00E3638A"/>
    <w:rsid w:val="00E4227D"/>
    <w:rsid w:val="00E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2742"/>
  <w15:chartTrackingRefBased/>
  <w15:docId w15:val="{214ABD74-DC96-4E1E-BA05-E2C89C81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881</Words>
  <Characters>5906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carlson</dc:creator>
  <cp:keywords/>
  <dc:description/>
  <cp:lastModifiedBy>peter carlson</cp:lastModifiedBy>
  <cp:revision>13</cp:revision>
  <dcterms:created xsi:type="dcterms:W3CDTF">2026-02-21T15:28:00Z</dcterms:created>
  <dcterms:modified xsi:type="dcterms:W3CDTF">2026-04-15T18:45:00Z</dcterms:modified>
</cp:coreProperties>
</file>