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BFF5" w14:textId="3622ACE0" w:rsidR="00433F91" w:rsidRDefault="00F65E57" w:rsidP="00F65E57">
      <w:pPr>
        <w:jc w:val="center"/>
      </w:pPr>
      <w:r>
        <w:t>REVIEWING THE FIRST NOBLE TRUTH</w:t>
      </w:r>
    </w:p>
    <w:p w14:paraId="6B4EE9AF" w14:textId="30C5ABE5" w:rsidR="00F65E57" w:rsidRDefault="00F65E57" w:rsidP="00F65E57">
      <w:pPr>
        <w:ind w:firstLine="360"/>
      </w:pPr>
      <w:r>
        <w:t xml:space="preserve">I have been a student of Buddhism for over 40 years and one of its most admirable aspects is the coherence of the conceptual structure of what is called “The Four Noble Truths”, the first of which is the Truth that life is inherently </w:t>
      </w:r>
      <w:r w:rsidR="00194143">
        <w:t xml:space="preserve">lacking in security and comfort.  </w:t>
      </w:r>
      <w:r w:rsidR="005230E9">
        <w:t xml:space="preserve">No matter how hard we try to control the course of life’s circumstances, we are always confronted with the possibility of distress of some sort.  </w:t>
      </w:r>
      <w:r w:rsidR="00194143">
        <w:t xml:space="preserve">The Buddha taught that the entirety of his mission was to teach people to understand the essential nature of </w:t>
      </w:r>
      <w:r w:rsidR="0081092A">
        <w:t xml:space="preserve">this </w:t>
      </w:r>
      <w:r w:rsidR="005230E9">
        <w:t>di</w:t>
      </w:r>
      <w:r w:rsidR="0081092A">
        <w:t xml:space="preserve">stress and the ways and means to </w:t>
      </w:r>
      <w:r w:rsidR="005230E9">
        <w:t>come to terms with</w:t>
      </w:r>
      <w:r w:rsidR="0081092A">
        <w:t xml:space="preserve"> it.  Here is part of the relevant discourse</w:t>
      </w:r>
      <w:r>
        <w:t>:</w:t>
      </w:r>
    </w:p>
    <w:p w14:paraId="5B98B54E" w14:textId="0E85D52B" w:rsidR="00A876A6" w:rsidRDefault="00A876A6" w:rsidP="00A876A6">
      <w:pPr>
        <w:spacing w:before="100" w:beforeAutospacing="1" w:after="100" w:afterAutospacing="1" w:line="240" w:lineRule="auto"/>
        <w:ind w:left="720" w:right="720"/>
        <w:rPr>
          <w:rFonts w:eastAsia="Times New Roman" w:cstheme="minorHAnsi"/>
          <w:sz w:val="20"/>
          <w:szCs w:val="20"/>
        </w:rPr>
      </w:pPr>
      <w:r w:rsidRPr="00A876A6">
        <w:rPr>
          <w:rFonts w:eastAsia="Times New Roman" w:cstheme="minorHAnsi"/>
          <w:sz w:val="20"/>
          <w:szCs w:val="20"/>
        </w:rPr>
        <w:t>“Now this, monks, is the noble truth of stress: Birth is stressful, aging is stressful, death is stressful; sorrow, lamentation, pain, distress, &amp; despair are stressful; association with the unbeloved is stressful, separation from the loved is stressful, not getting what is wanted is stressful. In short, the five clinging-aggregates are stressful.</w:t>
      </w:r>
      <w:r w:rsidRPr="00A876A6">
        <w:rPr>
          <w:rFonts w:eastAsia="Times New Roman" w:cstheme="minorHAnsi"/>
          <w:sz w:val="20"/>
          <w:szCs w:val="20"/>
        </w:rPr>
        <w:t xml:space="preserve">” Translation of the Four Noble Truths Discourse by Thanissaro </w:t>
      </w:r>
    </w:p>
    <w:p w14:paraId="3F4F95A5" w14:textId="4DB8067C" w:rsidR="00A876A6" w:rsidRPr="00A876A6" w:rsidRDefault="00A876A6" w:rsidP="00A876A6">
      <w:pPr>
        <w:spacing w:before="100" w:beforeAutospacing="1" w:after="100" w:afterAutospacing="1" w:line="240" w:lineRule="auto"/>
        <w:rPr>
          <w:rFonts w:eastAsia="Times New Roman" w:cstheme="minorHAnsi"/>
        </w:rPr>
      </w:pPr>
      <w:r>
        <w:rPr>
          <w:rFonts w:eastAsia="Times New Roman" w:cstheme="minorHAnsi"/>
        </w:rPr>
        <w:t xml:space="preserve">The </w:t>
      </w:r>
      <w:r w:rsidRPr="00E30494">
        <w:rPr>
          <w:rFonts w:eastAsia="Times New Roman" w:cstheme="minorHAnsi"/>
          <w:i/>
          <w:iCs/>
        </w:rPr>
        <w:t>stress</w:t>
      </w:r>
      <w:r>
        <w:rPr>
          <w:rFonts w:eastAsia="Times New Roman" w:cstheme="minorHAnsi"/>
        </w:rPr>
        <w:t xml:space="preserve"> described in the quote above is </w:t>
      </w:r>
      <w:r w:rsidRPr="00E30494">
        <w:rPr>
          <w:rFonts w:eastAsia="Times New Roman" w:cstheme="minorHAnsi"/>
          <w:i/>
          <w:iCs/>
        </w:rPr>
        <w:t>dukkha</w:t>
      </w:r>
      <w:r>
        <w:rPr>
          <w:rFonts w:eastAsia="Times New Roman" w:cstheme="minorHAnsi"/>
        </w:rPr>
        <w:t xml:space="preserve"> (doo-kah) in Pali, the classical language of Theravada Buddhism.  Thanissaro prefers </w:t>
      </w:r>
      <w:r w:rsidR="00E30494">
        <w:rPr>
          <w:rFonts w:eastAsia="Times New Roman" w:cstheme="minorHAnsi"/>
        </w:rPr>
        <w:t xml:space="preserve">this </w:t>
      </w:r>
      <w:r>
        <w:rPr>
          <w:rFonts w:eastAsia="Times New Roman" w:cstheme="minorHAnsi"/>
        </w:rPr>
        <w:t>t</w:t>
      </w:r>
      <w:r w:rsidR="00E30494">
        <w:rPr>
          <w:rFonts w:eastAsia="Times New Roman" w:cstheme="minorHAnsi"/>
        </w:rPr>
        <w:t xml:space="preserve">ranslation, rather than </w:t>
      </w:r>
      <w:r w:rsidR="00E30494" w:rsidRPr="00E30494">
        <w:rPr>
          <w:rFonts w:eastAsia="Times New Roman" w:cstheme="minorHAnsi"/>
          <w:i/>
          <w:iCs/>
        </w:rPr>
        <w:t>suffering</w:t>
      </w:r>
      <w:r w:rsidR="00E30494">
        <w:rPr>
          <w:rFonts w:eastAsia="Times New Roman" w:cstheme="minorHAnsi"/>
        </w:rPr>
        <w:t xml:space="preserve">, which is the traditional rendering.  I personally prefer </w:t>
      </w:r>
      <w:r w:rsidR="00E30494" w:rsidRPr="00DD4582">
        <w:rPr>
          <w:rFonts w:eastAsia="Times New Roman" w:cstheme="minorHAnsi"/>
          <w:i/>
          <w:iCs/>
        </w:rPr>
        <w:t>distress</w:t>
      </w:r>
      <w:r w:rsidR="00E30494">
        <w:rPr>
          <w:rFonts w:eastAsia="Times New Roman" w:cstheme="minorHAnsi"/>
        </w:rPr>
        <w:t xml:space="preserve"> and </w:t>
      </w:r>
      <w:r w:rsidR="00E30494" w:rsidRPr="00DD4582">
        <w:rPr>
          <w:rFonts w:eastAsia="Times New Roman" w:cstheme="minorHAnsi"/>
          <w:i/>
          <w:iCs/>
        </w:rPr>
        <w:t>confusion</w:t>
      </w:r>
      <w:r w:rsidR="00E30494">
        <w:rPr>
          <w:rFonts w:eastAsia="Times New Roman" w:cstheme="minorHAnsi"/>
        </w:rPr>
        <w:t>—</w:t>
      </w:r>
      <w:r w:rsidR="00E30494" w:rsidRPr="00F70C28">
        <w:rPr>
          <w:rFonts w:eastAsia="Times New Roman" w:cstheme="minorHAnsi"/>
          <w:i/>
          <w:iCs/>
        </w:rPr>
        <w:t>distress</w:t>
      </w:r>
      <w:r w:rsidR="00E30494">
        <w:rPr>
          <w:rFonts w:eastAsia="Times New Roman" w:cstheme="minorHAnsi"/>
        </w:rPr>
        <w:t xml:space="preserve"> brings attention to the emotional aspect of what is described in the quote, while </w:t>
      </w:r>
      <w:r w:rsidR="00E30494" w:rsidRPr="00F70C28">
        <w:rPr>
          <w:rFonts w:eastAsia="Times New Roman" w:cstheme="minorHAnsi"/>
          <w:i/>
          <w:iCs/>
        </w:rPr>
        <w:t xml:space="preserve">confusion </w:t>
      </w:r>
      <w:r w:rsidR="00E30494">
        <w:rPr>
          <w:rFonts w:eastAsia="Times New Roman" w:cstheme="minorHAnsi"/>
        </w:rPr>
        <w:t xml:space="preserve">brings attention to the fundamental flaw that shapes all human cognition, which is that our rendition of subjective experience is inherently incomplete and unreliable, fundamentally because our internal narrative creates a subject/object duality, and our thought processes can’t </w:t>
      </w:r>
      <w:r w:rsidR="00DD4582">
        <w:rPr>
          <w:rFonts w:eastAsia="Times New Roman" w:cstheme="minorHAnsi"/>
        </w:rPr>
        <w:t>reliably describe and/or control what happens in the world</w:t>
      </w:r>
      <w:r w:rsidR="00F70C28">
        <w:rPr>
          <w:rFonts w:eastAsia="Times New Roman" w:cstheme="minorHAnsi"/>
        </w:rPr>
        <w:t xml:space="preserve"> because subjective is constantly changing, a “stream of consciousness”</w:t>
      </w:r>
      <w:r w:rsidR="00DD4582">
        <w:rPr>
          <w:rFonts w:eastAsia="Times New Roman" w:cstheme="minorHAnsi"/>
        </w:rPr>
        <w:t>.</w:t>
      </w:r>
      <w:r w:rsidR="00EB1142">
        <w:rPr>
          <w:rFonts w:eastAsia="Times New Roman" w:cstheme="minorHAnsi"/>
        </w:rPr>
        <w:t xml:space="preserve">  The five clinging-aggregates </w:t>
      </w:r>
      <w:r w:rsidR="005230E9">
        <w:rPr>
          <w:rFonts w:eastAsia="Times New Roman" w:cstheme="minorHAnsi"/>
        </w:rPr>
        <w:t xml:space="preserve">mentioned in the quote </w:t>
      </w:r>
      <w:r w:rsidR="00EB1142">
        <w:rPr>
          <w:rFonts w:eastAsia="Times New Roman" w:cstheme="minorHAnsi"/>
        </w:rPr>
        <w:t>are form, feeling, perception, mental fabricators and consciousness.</w:t>
      </w:r>
      <w:r w:rsidR="00F70C28">
        <w:rPr>
          <w:rFonts w:eastAsia="Times New Roman" w:cstheme="minorHAnsi"/>
        </w:rPr>
        <w:t xml:space="preserve">  These factors are interacting in very dynamic and complex ways, creating the illusion that there is an enduring observer and controller “hovering” over what is happening; close observation reveals this is not true.</w:t>
      </w:r>
    </w:p>
    <w:p w14:paraId="0E1529D9" w14:textId="53294EB4" w:rsidR="00F65E57" w:rsidRDefault="00DD4582" w:rsidP="00DD4582">
      <w:pPr>
        <w:ind w:firstLine="360"/>
      </w:pPr>
      <w:r>
        <w:t xml:space="preserve">It is helpful to understand the origin of the word dukkha.  According to the entry </w:t>
      </w:r>
      <w:r w:rsidR="005052E5">
        <w:t xml:space="preserve">on dukkha </w:t>
      </w:r>
      <w:r>
        <w:t>in Wikipedia</w:t>
      </w:r>
      <w:r w:rsidR="000A490F">
        <w:t>:</w:t>
      </w:r>
    </w:p>
    <w:p w14:paraId="35890353" w14:textId="5EABF3E7" w:rsidR="000A490F" w:rsidRDefault="000A490F" w:rsidP="000A490F">
      <w:pPr>
        <w:spacing w:before="100" w:beforeAutospacing="1" w:after="100" w:afterAutospacing="1" w:line="240" w:lineRule="auto"/>
        <w:ind w:left="720" w:right="720"/>
        <w:rPr>
          <w:rFonts w:eastAsia="Times New Roman" w:cstheme="minorHAnsi"/>
          <w:sz w:val="20"/>
          <w:szCs w:val="20"/>
        </w:rPr>
      </w:pPr>
      <w:hyperlink r:id="rId4" w:tooltip="Joseph Goldstein (writer)" w:history="1">
        <w:r w:rsidRPr="00EF07F8">
          <w:rPr>
            <w:rFonts w:eastAsia="Times New Roman" w:cstheme="minorHAnsi"/>
            <w:sz w:val="20"/>
            <w:szCs w:val="20"/>
          </w:rPr>
          <w:t>Joseph Goldstein</w:t>
        </w:r>
      </w:hyperlink>
      <w:r w:rsidRPr="00EF07F8">
        <w:rPr>
          <w:rFonts w:eastAsia="Times New Roman" w:cstheme="minorHAnsi"/>
          <w:sz w:val="20"/>
          <w:szCs w:val="20"/>
        </w:rPr>
        <w:t xml:space="preserve">, American </w:t>
      </w:r>
      <w:hyperlink r:id="rId5" w:tooltip="Vipassana" w:history="1">
        <w:r w:rsidRPr="00EF07F8">
          <w:rPr>
            <w:rFonts w:eastAsia="Times New Roman" w:cstheme="minorHAnsi"/>
            <w:sz w:val="20"/>
            <w:szCs w:val="20"/>
          </w:rPr>
          <w:t>vipassana</w:t>
        </w:r>
      </w:hyperlink>
      <w:r w:rsidRPr="00EF07F8">
        <w:rPr>
          <w:rFonts w:eastAsia="Times New Roman" w:cstheme="minorHAnsi"/>
          <w:sz w:val="20"/>
          <w:szCs w:val="20"/>
        </w:rPr>
        <w:t xml:space="preserve"> teacher and writer, explains the etymology as follows: </w:t>
      </w:r>
      <w:r>
        <w:rPr>
          <w:rFonts w:eastAsia="Times New Roman" w:cstheme="minorHAnsi"/>
          <w:sz w:val="20"/>
          <w:szCs w:val="20"/>
        </w:rPr>
        <w:t xml:space="preserve"> T</w:t>
      </w:r>
      <w:r w:rsidRPr="00EF07F8">
        <w:rPr>
          <w:rFonts w:eastAsia="Times New Roman" w:cstheme="minorHAnsi"/>
          <w:sz w:val="20"/>
          <w:szCs w:val="20"/>
        </w:rPr>
        <w:t xml:space="preserve">he word </w:t>
      </w:r>
      <w:r w:rsidRPr="00EF07F8">
        <w:rPr>
          <w:rFonts w:eastAsia="Times New Roman" w:cstheme="minorHAnsi"/>
          <w:i/>
          <w:iCs/>
          <w:sz w:val="20"/>
          <w:szCs w:val="20"/>
        </w:rPr>
        <w:t>dukkha</w:t>
      </w:r>
      <w:r w:rsidRPr="00EF07F8">
        <w:rPr>
          <w:rFonts w:eastAsia="Times New Roman" w:cstheme="minorHAnsi"/>
          <w:sz w:val="20"/>
          <w:szCs w:val="20"/>
        </w:rPr>
        <w:t xml:space="preserve"> is made up of the prefix </w:t>
      </w:r>
      <w:r w:rsidRPr="00EF07F8">
        <w:rPr>
          <w:rFonts w:eastAsia="Times New Roman" w:cstheme="minorHAnsi"/>
          <w:i/>
          <w:iCs/>
          <w:sz w:val="20"/>
          <w:szCs w:val="20"/>
        </w:rPr>
        <w:t>du</w:t>
      </w:r>
      <w:r w:rsidRPr="00EF07F8">
        <w:rPr>
          <w:rFonts w:eastAsia="Times New Roman" w:cstheme="minorHAnsi"/>
          <w:sz w:val="20"/>
          <w:szCs w:val="20"/>
        </w:rPr>
        <w:t xml:space="preserve"> and the root </w:t>
      </w:r>
      <w:r w:rsidRPr="00EF07F8">
        <w:rPr>
          <w:rFonts w:eastAsia="Times New Roman" w:cstheme="minorHAnsi"/>
          <w:i/>
          <w:iCs/>
          <w:sz w:val="20"/>
          <w:szCs w:val="20"/>
        </w:rPr>
        <w:t>kha</w:t>
      </w:r>
      <w:r w:rsidRPr="00EF07F8">
        <w:rPr>
          <w:rFonts w:eastAsia="Times New Roman" w:cstheme="minorHAnsi"/>
          <w:sz w:val="20"/>
          <w:szCs w:val="20"/>
        </w:rPr>
        <w:t xml:space="preserve">. </w:t>
      </w:r>
      <w:r w:rsidRPr="00EF07F8">
        <w:rPr>
          <w:rFonts w:eastAsia="Times New Roman" w:cstheme="minorHAnsi"/>
          <w:i/>
          <w:iCs/>
          <w:sz w:val="20"/>
          <w:szCs w:val="20"/>
        </w:rPr>
        <w:t>Du</w:t>
      </w:r>
      <w:r w:rsidRPr="00EF07F8">
        <w:rPr>
          <w:rFonts w:eastAsia="Times New Roman" w:cstheme="minorHAnsi"/>
          <w:sz w:val="20"/>
          <w:szCs w:val="20"/>
        </w:rPr>
        <w:t xml:space="preserve"> means "bad" or "difficult". </w:t>
      </w:r>
      <w:r w:rsidRPr="00EF07F8">
        <w:rPr>
          <w:rFonts w:eastAsia="Times New Roman" w:cstheme="minorHAnsi"/>
          <w:i/>
          <w:iCs/>
          <w:sz w:val="20"/>
          <w:szCs w:val="20"/>
        </w:rPr>
        <w:t>Kha</w:t>
      </w:r>
      <w:r w:rsidRPr="00EF07F8">
        <w:rPr>
          <w:rFonts w:eastAsia="Times New Roman" w:cstheme="minorHAnsi"/>
          <w:sz w:val="20"/>
          <w:szCs w:val="20"/>
        </w:rPr>
        <w:t xml:space="preserve"> means "empty". "Empty", here, refers to several things—some specific, others more general. One of the specific meanings refers to the empty axle hole of a wheel. If the axle fits badly into the center hole, we get a very bumpy ride. This is a good analogy for our ride through </w:t>
      </w:r>
      <w:hyperlink r:id="rId6" w:tooltip="Saṃsāra" w:history="1">
        <w:r w:rsidRPr="000A490F">
          <w:rPr>
            <w:rFonts w:eastAsia="Times New Roman" w:cstheme="minorHAnsi"/>
            <w:sz w:val="20"/>
            <w:szCs w:val="20"/>
          </w:rPr>
          <w:t>samsara</w:t>
        </w:r>
      </w:hyperlink>
      <w:r>
        <w:rPr>
          <w:rFonts w:eastAsia="Times New Roman" w:cstheme="minorHAnsi"/>
          <w:sz w:val="20"/>
          <w:szCs w:val="20"/>
        </w:rPr>
        <w:t>.</w:t>
      </w:r>
    </w:p>
    <w:p w14:paraId="05B8DDDB" w14:textId="115BC35D" w:rsidR="000A490F" w:rsidRDefault="000A490F" w:rsidP="000A490F">
      <w:pPr>
        <w:spacing w:before="100" w:beforeAutospacing="1" w:after="100" w:afterAutospacing="1" w:line="240" w:lineRule="auto"/>
        <w:rPr>
          <w:rFonts w:eastAsia="Times New Roman" w:cstheme="minorHAnsi"/>
        </w:rPr>
      </w:pPr>
      <w:r>
        <w:rPr>
          <w:rFonts w:eastAsia="Times New Roman" w:cstheme="minorHAnsi"/>
        </w:rPr>
        <w:t xml:space="preserve">The word </w:t>
      </w:r>
      <w:r w:rsidRPr="005230E9">
        <w:rPr>
          <w:rFonts w:eastAsia="Times New Roman" w:cstheme="minorHAnsi"/>
          <w:i/>
          <w:iCs/>
        </w:rPr>
        <w:t>samsara</w:t>
      </w:r>
      <w:r w:rsidR="005052E5">
        <w:rPr>
          <w:rFonts w:eastAsia="Times New Roman" w:cstheme="minorHAnsi"/>
          <w:i/>
          <w:iCs/>
        </w:rPr>
        <w:t xml:space="preserve"> </w:t>
      </w:r>
      <w:r w:rsidR="005052E5">
        <w:rPr>
          <w:rFonts w:eastAsia="Times New Roman" w:cstheme="minorHAnsi"/>
        </w:rPr>
        <w:t>(sahm-sah-rah)</w:t>
      </w:r>
      <w:r w:rsidRPr="005230E9">
        <w:rPr>
          <w:rFonts w:eastAsia="Times New Roman" w:cstheme="minorHAnsi"/>
          <w:i/>
          <w:iCs/>
        </w:rPr>
        <w:t xml:space="preserve"> </w:t>
      </w:r>
      <w:r>
        <w:rPr>
          <w:rFonts w:eastAsia="Times New Roman" w:cstheme="minorHAnsi"/>
        </w:rPr>
        <w:t xml:space="preserve">is translated as </w:t>
      </w:r>
      <w:r w:rsidRPr="005230E9">
        <w:rPr>
          <w:rFonts w:eastAsia="Times New Roman" w:cstheme="minorHAnsi"/>
          <w:i/>
          <w:iCs/>
        </w:rPr>
        <w:t>wandering</w:t>
      </w:r>
      <w:r>
        <w:rPr>
          <w:rFonts w:eastAsia="Times New Roman" w:cstheme="minorHAnsi"/>
        </w:rPr>
        <w:t xml:space="preserve"> or </w:t>
      </w:r>
      <w:r w:rsidRPr="005230E9">
        <w:rPr>
          <w:rFonts w:eastAsia="Times New Roman" w:cstheme="minorHAnsi"/>
          <w:i/>
          <w:iCs/>
        </w:rPr>
        <w:t>transitory</w:t>
      </w:r>
      <w:r>
        <w:rPr>
          <w:rFonts w:eastAsia="Times New Roman" w:cstheme="minorHAnsi"/>
        </w:rPr>
        <w:t xml:space="preserve">, with an element of existential uncertainty.  </w:t>
      </w:r>
      <w:r w:rsidR="005052E5">
        <w:rPr>
          <w:rFonts w:eastAsia="Times New Roman" w:cstheme="minorHAnsi"/>
        </w:rPr>
        <w:t>The concept</w:t>
      </w:r>
      <w:r>
        <w:rPr>
          <w:rFonts w:eastAsia="Times New Roman" w:cstheme="minorHAnsi"/>
        </w:rPr>
        <w:t xml:space="preserve"> is embedded in </w:t>
      </w:r>
      <w:r w:rsidR="005230E9">
        <w:rPr>
          <w:rFonts w:eastAsia="Times New Roman" w:cstheme="minorHAnsi"/>
        </w:rPr>
        <w:t xml:space="preserve">all </w:t>
      </w:r>
      <w:r w:rsidR="008C17FF">
        <w:rPr>
          <w:rFonts w:eastAsia="Times New Roman" w:cstheme="minorHAnsi"/>
        </w:rPr>
        <w:t xml:space="preserve">Indian philosophy and </w:t>
      </w:r>
      <w:r w:rsidR="005230E9">
        <w:rPr>
          <w:rFonts w:eastAsia="Times New Roman" w:cstheme="minorHAnsi"/>
        </w:rPr>
        <w:t xml:space="preserve">is </w:t>
      </w:r>
      <w:r w:rsidR="005052E5">
        <w:rPr>
          <w:rFonts w:eastAsia="Times New Roman" w:cstheme="minorHAnsi"/>
        </w:rPr>
        <w:t>considered to be the ongoing experiential</w:t>
      </w:r>
      <w:r w:rsidR="008C17FF">
        <w:rPr>
          <w:rFonts w:eastAsia="Times New Roman" w:cstheme="minorHAnsi"/>
        </w:rPr>
        <w:t xml:space="preserve"> unpleasantness of rebirth and the illusory nature of existence.  I believe my translation of dukkha as distress and confusion not only provides a description of experience that covers both the emotional and cognitive aspects</w:t>
      </w:r>
      <w:r w:rsidR="005052E5">
        <w:rPr>
          <w:rFonts w:eastAsia="Times New Roman" w:cstheme="minorHAnsi"/>
        </w:rPr>
        <w:t xml:space="preserve"> of subjective experience</w:t>
      </w:r>
      <w:r w:rsidR="008C17FF">
        <w:rPr>
          <w:rFonts w:eastAsia="Times New Roman" w:cstheme="minorHAnsi"/>
        </w:rPr>
        <w:t>—it also provides focal points for mindful investigation and regulation of the ongoing process of self-creation that is an essential element of Buddhist thought.</w:t>
      </w:r>
    </w:p>
    <w:p w14:paraId="110A468A" w14:textId="77777777" w:rsidR="00B10DEB" w:rsidRDefault="00B10DEB" w:rsidP="00B10DEB">
      <w:pPr>
        <w:spacing w:before="100" w:beforeAutospacing="1" w:after="100" w:afterAutospacing="1" w:line="240" w:lineRule="auto"/>
        <w:ind w:firstLine="360"/>
        <w:rPr>
          <w:rFonts w:eastAsia="Times New Roman" w:cstheme="minorHAnsi"/>
        </w:rPr>
      </w:pPr>
      <w:r>
        <w:rPr>
          <w:rFonts w:eastAsia="Times New Roman" w:cstheme="minorHAnsi"/>
        </w:rPr>
        <w:t>There are different forms of dukkha, related to the five clinging-aggregates described above:</w:t>
      </w:r>
    </w:p>
    <w:p w14:paraId="5240DED1" w14:textId="3FCD0DCD" w:rsidR="00B10DEB" w:rsidRDefault="00B10DEB" w:rsidP="00B10DEB">
      <w:pPr>
        <w:spacing w:before="100" w:beforeAutospacing="1" w:after="100" w:afterAutospacing="1" w:line="240" w:lineRule="auto"/>
        <w:rPr>
          <w:rFonts w:eastAsia="Times New Roman" w:cstheme="minorHAnsi"/>
        </w:rPr>
      </w:pPr>
      <w:r w:rsidRPr="00774EE2">
        <w:rPr>
          <w:rFonts w:eastAsia="Times New Roman" w:cstheme="minorHAnsi"/>
          <w:i/>
          <w:iCs/>
        </w:rPr>
        <w:t>Dukkha-dukkha</w:t>
      </w:r>
      <w:r>
        <w:rPr>
          <w:rFonts w:eastAsia="Times New Roman" w:cstheme="minorHAnsi"/>
        </w:rPr>
        <w:t>, which is the distress and confusion associated with form, that is, when you “buy an embodied experience, this comes with the package”.  Physical pain, hunger, fatigue, limits of vitality, illness, and any other physiological discomfort.</w:t>
      </w:r>
      <w:r w:rsidR="00F12256">
        <w:rPr>
          <w:rFonts w:eastAsia="Times New Roman" w:cstheme="minorHAnsi"/>
        </w:rPr>
        <w:t xml:space="preserve">  These sorts of experience are inevitable.  Buddhism doesn’t propose eradicating them—the Buddha, who mostly lived outdoors from age 30 until death at around 85, exposed to hot summers and other deprivations, according to the teachings, suffered from various ailments, including arthritis, and is said to have died from food poisoning.  His liberation teaching focused primarily on realizing the potential of understanding and mastering the second and third forms of dukkha.</w:t>
      </w:r>
    </w:p>
    <w:p w14:paraId="1DB0EB18" w14:textId="4AC6D903" w:rsidR="00B10DEB" w:rsidRDefault="00B10DEB" w:rsidP="00B10DEB">
      <w:pPr>
        <w:spacing w:before="100" w:beforeAutospacing="1" w:after="100" w:afterAutospacing="1" w:line="240" w:lineRule="auto"/>
        <w:rPr>
          <w:rFonts w:eastAsia="Times New Roman" w:cstheme="minorHAnsi"/>
        </w:rPr>
      </w:pPr>
      <w:r w:rsidRPr="00774EE2">
        <w:rPr>
          <w:rFonts w:eastAsia="Times New Roman" w:cstheme="minorHAnsi"/>
          <w:i/>
          <w:iCs/>
        </w:rPr>
        <w:t>Sankhara-dukkha</w:t>
      </w:r>
      <w:r>
        <w:rPr>
          <w:rFonts w:eastAsia="Times New Roman" w:cstheme="minorHAnsi"/>
        </w:rPr>
        <w:t xml:space="preserve">, which is the distress and confusion that occurs because of the essential inadequacies that produce a sense of there being an enduring/autonomous self.  Sankhara (sahn-kah-rah) is a complex term, the simplest rendering of which is the process of </w:t>
      </w:r>
      <w:r w:rsidRPr="00511F83">
        <w:rPr>
          <w:rFonts w:eastAsia="Times New Roman" w:cstheme="minorHAnsi"/>
          <w:i/>
          <w:iCs/>
        </w:rPr>
        <w:t>mental fabrication</w:t>
      </w:r>
      <w:r>
        <w:rPr>
          <w:rFonts w:eastAsia="Times New Roman" w:cstheme="minorHAnsi"/>
        </w:rPr>
        <w:t xml:space="preserve"> or </w:t>
      </w:r>
      <w:r w:rsidRPr="00511F83">
        <w:rPr>
          <w:rFonts w:eastAsia="Times New Roman" w:cstheme="minorHAnsi"/>
          <w:i/>
          <w:iCs/>
        </w:rPr>
        <w:t>conditioning</w:t>
      </w:r>
      <w:r>
        <w:rPr>
          <w:rFonts w:eastAsia="Times New Roman" w:cstheme="minorHAnsi"/>
        </w:rPr>
        <w:t>.  Sankhara refer</w:t>
      </w:r>
      <w:r w:rsidR="00F32BD8">
        <w:rPr>
          <w:rFonts w:eastAsia="Times New Roman" w:cstheme="minorHAnsi"/>
        </w:rPr>
        <w:t>s</w:t>
      </w:r>
      <w:r>
        <w:rPr>
          <w:rFonts w:eastAsia="Times New Roman" w:cstheme="minorHAnsi"/>
        </w:rPr>
        <w:t xml:space="preserve"> to prior experience, from which </w:t>
      </w:r>
      <w:r>
        <w:rPr>
          <w:rFonts w:eastAsia="Times New Roman" w:cstheme="minorHAnsi"/>
        </w:rPr>
        <w:lastRenderedPageBreak/>
        <w:t xml:space="preserve">impressions are “pulled together” to fabricate a more or less coherent sense of a subject experiencing events.  </w:t>
      </w:r>
      <w:r w:rsidR="00F32BD8">
        <w:rPr>
          <w:rFonts w:eastAsia="Times New Roman" w:cstheme="minorHAnsi"/>
        </w:rPr>
        <w:t xml:space="preserve">It also refers to the immediate “pulling together” process that occurs on a moment-by-moment basis for each person.  In this way, sankhara can be a noun, that is the “historical record” stored in the brain, and a verb, as the self-state organizing process operates.  </w:t>
      </w:r>
      <w:r>
        <w:rPr>
          <w:rFonts w:eastAsia="Times New Roman" w:cstheme="minorHAnsi"/>
        </w:rPr>
        <w:t xml:space="preserve">This creates the fundamental flaw mentioned earlier, that there is an </w:t>
      </w:r>
      <w:r w:rsidR="00F32BD8">
        <w:rPr>
          <w:rFonts w:eastAsia="Times New Roman" w:cstheme="minorHAnsi"/>
        </w:rPr>
        <w:t xml:space="preserve">enduring and </w:t>
      </w:r>
      <w:r>
        <w:rPr>
          <w:rFonts w:eastAsia="Times New Roman" w:cstheme="minorHAnsi"/>
        </w:rPr>
        <w:t xml:space="preserve">isolated/independent observer/operator in relation to </w:t>
      </w:r>
      <w:r w:rsidR="00F32BD8">
        <w:rPr>
          <w:rFonts w:eastAsia="Times New Roman" w:cstheme="minorHAnsi"/>
        </w:rPr>
        <w:t>an</w:t>
      </w:r>
      <w:r>
        <w:rPr>
          <w:rFonts w:eastAsia="Times New Roman" w:cstheme="minorHAnsi"/>
        </w:rPr>
        <w:t xml:space="preserve"> object.  The “object” can </w:t>
      </w:r>
      <w:r w:rsidR="00F32BD8">
        <w:rPr>
          <w:rFonts w:eastAsia="Times New Roman" w:cstheme="minorHAnsi"/>
        </w:rPr>
        <w:t>either</w:t>
      </w:r>
      <w:r>
        <w:rPr>
          <w:rFonts w:eastAsia="Times New Roman" w:cstheme="minorHAnsi"/>
        </w:rPr>
        <w:t xml:space="preserve"> be a physiological stimulus within the body</w:t>
      </w:r>
      <w:r w:rsidR="00F32BD8">
        <w:rPr>
          <w:rFonts w:eastAsia="Times New Roman" w:cstheme="minorHAnsi"/>
        </w:rPr>
        <w:t>, such as pain,</w:t>
      </w:r>
      <w:r>
        <w:rPr>
          <w:rFonts w:eastAsia="Times New Roman" w:cstheme="minorHAnsi"/>
        </w:rPr>
        <w:t xml:space="preserve"> or otherwise an external event that stimulates seeing, hearing, smelling or tasting, and this represents the clinging-aggregate of </w:t>
      </w:r>
      <w:r w:rsidRPr="00511F83">
        <w:rPr>
          <w:rFonts w:eastAsia="Times New Roman" w:cstheme="minorHAnsi"/>
          <w:i/>
          <w:iCs/>
        </w:rPr>
        <w:t>form</w:t>
      </w:r>
      <w:r>
        <w:rPr>
          <w:rFonts w:eastAsia="Times New Roman" w:cstheme="minorHAnsi"/>
        </w:rPr>
        <w:t xml:space="preserve">.  In terms of the </w:t>
      </w:r>
      <w:r w:rsidR="00AC21EA">
        <w:rPr>
          <w:rFonts w:eastAsia="Times New Roman" w:cstheme="minorHAnsi"/>
        </w:rPr>
        <w:t>other</w:t>
      </w:r>
      <w:r>
        <w:rPr>
          <w:rFonts w:eastAsia="Times New Roman" w:cstheme="minorHAnsi"/>
        </w:rPr>
        <w:t xml:space="preserve"> </w:t>
      </w:r>
      <w:r w:rsidR="00AC21EA">
        <w:rPr>
          <w:rFonts w:eastAsia="Times New Roman" w:cstheme="minorHAnsi"/>
        </w:rPr>
        <w:t>c</w:t>
      </w:r>
      <w:r>
        <w:rPr>
          <w:rFonts w:eastAsia="Times New Roman" w:cstheme="minorHAnsi"/>
        </w:rPr>
        <w:t>linging-</w:t>
      </w:r>
      <w:r w:rsidR="00AC21EA">
        <w:rPr>
          <w:rFonts w:eastAsia="Times New Roman" w:cstheme="minorHAnsi"/>
        </w:rPr>
        <w:t>a</w:t>
      </w:r>
      <w:r>
        <w:rPr>
          <w:rFonts w:eastAsia="Times New Roman" w:cstheme="minorHAnsi"/>
        </w:rPr>
        <w:t xml:space="preserve">ggregates, </w:t>
      </w:r>
      <w:r w:rsidRPr="00511F83">
        <w:rPr>
          <w:rFonts w:eastAsia="Times New Roman" w:cstheme="minorHAnsi"/>
          <w:i/>
          <w:iCs/>
        </w:rPr>
        <w:t>feeling, perception</w:t>
      </w:r>
      <w:r>
        <w:rPr>
          <w:rFonts w:eastAsia="Times New Roman" w:cstheme="minorHAnsi"/>
        </w:rPr>
        <w:t xml:space="preserve"> and </w:t>
      </w:r>
      <w:r w:rsidRPr="00511F83">
        <w:rPr>
          <w:rFonts w:eastAsia="Times New Roman" w:cstheme="minorHAnsi"/>
          <w:i/>
          <w:iCs/>
        </w:rPr>
        <w:t>mental fabrications</w:t>
      </w:r>
      <w:r>
        <w:rPr>
          <w:rFonts w:eastAsia="Times New Roman" w:cstheme="minorHAnsi"/>
        </w:rPr>
        <w:t xml:space="preserve"> are reflected in </w:t>
      </w:r>
      <w:r w:rsidRPr="00511F83">
        <w:rPr>
          <w:rFonts w:eastAsia="Times New Roman" w:cstheme="minorHAnsi"/>
          <w:i/>
          <w:iCs/>
        </w:rPr>
        <w:t>consciousness</w:t>
      </w:r>
      <w:r>
        <w:rPr>
          <w:rFonts w:eastAsia="Times New Roman" w:cstheme="minorHAnsi"/>
        </w:rPr>
        <w:t xml:space="preserve">.  The most profound understanding of sankhara-dukkha involves the Buddhist concept of </w:t>
      </w:r>
      <w:r w:rsidRPr="00AC21EA">
        <w:rPr>
          <w:rFonts w:eastAsia="Times New Roman" w:cstheme="minorHAnsi"/>
          <w:i/>
          <w:iCs/>
        </w:rPr>
        <w:t>anatta</w:t>
      </w:r>
      <w:r>
        <w:rPr>
          <w:rFonts w:eastAsia="Times New Roman" w:cstheme="minorHAnsi"/>
        </w:rPr>
        <w:t xml:space="preserve"> (ah-nah-tah), </w:t>
      </w:r>
      <w:r w:rsidRPr="00AC21EA">
        <w:rPr>
          <w:rFonts w:eastAsia="Times New Roman" w:cstheme="minorHAnsi"/>
          <w:i/>
          <w:iCs/>
        </w:rPr>
        <w:t>the absence of an enduring/autonomous self</w:t>
      </w:r>
      <w:r>
        <w:rPr>
          <w:rFonts w:eastAsia="Times New Roman" w:cstheme="minorHAnsi"/>
        </w:rPr>
        <w:t xml:space="preserve">.  Life experiences are inextricably and unavoidably complex—the dynamic interactions between external stimuli and internally fabricated meaning-making and adaptive behavioral activities.  The external stimuli might be rapidly changing or relatively inert, as is the case with stones, water, trees, etc.  Perceptions, feelings and mental fabricating processes are constantly and rapidly changing; investigating the nature of this sort of change involves the practice of </w:t>
      </w:r>
      <w:r w:rsidRPr="00AC21EA">
        <w:rPr>
          <w:rFonts w:eastAsia="Times New Roman" w:cstheme="minorHAnsi"/>
          <w:i/>
          <w:iCs/>
        </w:rPr>
        <w:t>insight meditation</w:t>
      </w:r>
      <w:r>
        <w:rPr>
          <w:rFonts w:eastAsia="Times New Roman" w:cstheme="minorHAnsi"/>
        </w:rPr>
        <w:t xml:space="preserve">, called </w:t>
      </w:r>
      <w:r w:rsidRPr="001C37F3">
        <w:rPr>
          <w:rFonts w:eastAsia="Times New Roman" w:cstheme="minorHAnsi"/>
          <w:i/>
          <w:iCs/>
        </w:rPr>
        <w:t>vipassana</w:t>
      </w:r>
      <w:r>
        <w:rPr>
          <w:rFonts w:eastAsia="Times New Roman" w:cstheme="minorHAnsi"/>
        </w:rPr>
        <w:t xml:space="preserve"> (vih-pah-sah-nah).  This complexity confounds any attempt to create and sustain an enduring self—the self </w:t>
      </w:r>
      <w:r w:rsidR="00AC21EA">
        <w:rPr>
          <w:rFonts w:eastAsia="Times New Roman" w:cstheme="minorHAnsi"/>
        </w:rPr>
        <w:t xml:space="preserve">is created </w:t>
      </w:r>
      <w:r>
        <w:rPr>
          <w:rFonts w:eastAsia="Times New Roman" w:cstheme="minorHAnsi"/>
        </w:rPr>
        <w:t>in an ongoing way, and the imperfection of this process manifests as dukkha.  Coming to terms with sankhara-dukkha is the primary project in the process of achieving the Third Noble Truth, liberation from dukkha, is the goal of vipassana practice.  It is manifested through understanding, practicing and realizing the Fourth Noble Truth, the Noble Eightfold Path.</w:t>
      </w:r>
    </w:p>
    <w:p w14:paraId="2737B22A" w14:textId="670B2BBE" w:rsidR="00B10DEB" w:rsidRDefault="00B10DEB" w:rsidP="00B10DEB">
      <w:pPr>
        <w:spacing w:before="100" w:beforeAutospacing="1" w:after="100" w:afterAutospacing="1" w:line="240" w:lineRule="auto"/>
        <w:rPr>
          <w:rFonts w:eastAsia="Times New Roman" w:cstheme="minorHAnsi"/>
        </w:rPr>
      </w:pPr>
      <w:r w:rsidRPr="00774EE2">
        <w:rPr>
          <w:rFonts w:eastAsia="Times New Roman" w:cstheme="minorHAnsi"/>
          <w:i/>
          <w:iCs/>
        </w:rPr>
        <w:t>Viparinama-dukkha</w:t>
      </w:r>
      <w:r>
        <w:rPr>
          <w:rFonts w:eastAsia="Times New Roman" w:cstheme="minorHAnsi"/>
        </w:rPr>
        <w:t xml:space="preserve"> is the distress and confusion associated with the transitoriness and unreliability of subjective experience.  </w:t>
      </w:r>
      <w:r w:rsidRPr="009F5C1C">
        <w:rPr>
          <w:rFonts w:eastAsia="Times New Roman" w:cstheme="minorHAnsi"/>
          <w:i/>
          <w:iCs/>
        </w:rPr>
        <w:t>Viparinama</w:t>
      </w:r>
      <w:r>
        <w:rPr>
          <w:rFonts w:eastAsia="Times New Roman" w:cstheme="minorHAnsi"/>
        </w:rPr>
        <w:t xml:space="preserve"> is pronounced vee-pah-ree-nah-mah.  External events change, often without one’s ability to predict or control the changes.  More important for vipassana practice is investigation of the transitory and unreliable nature of sankhara-dukkha.  This is reflected in one of the three characteristics that are found in the Buddhist conceptual base—</w:t>
      </w:r>
      <w:r w:rsidRPr="002408B6">
        <w:rPr>
          <w:rFonts w:eastAsia="Times New Roman" w:cstheme="minorHAnsi"/>
          <w:i/>
          <w:iCs/>
        </w:rPr>
        <w:t>anicca</w:t>
      </w:r>
      <w:r>
        <w:rPr>
          <w:rFonts w:eastAsia="Times New Roman" w:cstheme="minorHAnsi"/>
        </w:rPr>
        <w:t xml:space="preserve"> (ah-nee-chah), </w:t>
      </w:r>
      <w:r w:rsidRPr="002408B6">
        <w:rPr>
          <w:rFonts w:eastAsia="Times New Roman" w:cstheme="minorHAnsi"/>
          <w:i/>
          <w:iCs/>
        </w:rPr>
        <w:t>the constantly changing nature of subjective experience</w:t>
      </w:r>
      <w:r>
        <w:rPr>
          <w:rFonts w:eastAsia="Times New Roman" w:cstheme="minorHAnsi"/>
        </w:rPr>
        <w:t>.</w:t>
      </w:r>
      <w:r w:rsidR="002408B6">
        <w:rPr>
          <w:rFonts w:eastAsia="Times New Roman" w:cstheme="minorHAnsi"/>
        </w:rPr>
        <w:t xml:space="preserve">  Direct investigation of anicca is one of the skills to be developed to realize the Third Noble Truth, liberation from dukkha.</w:t>
      </w:r>
    </w:p>
    <w:p w14:paraId="22A95892" w14:textId="3F0656DE" w:rsidR="00A331CE" w:rsidRDefault="00A331CE" w:rsidP="00A331CE">
      <w:pPr>
        <w:spacing w:before="100" w:beforeAutospacing="1" w:after="100" w:afterAutospacing="1" w:line="240" w:lineRule="auto"/>
        <w:ind w:firstLine="360"/>
        <w:rPr>
          <w:rFonts w:eastAsia="Times New Roman" w:cstheme="minorHAnsi"/>
        </w:rPr>
      </w:pPr>
      <w:r>
        <w:rPr>
          <w:rFonts w:eastAsia="Times New Roman" w:cstheme="minorHAnsi"/>
        </w:rPr>
        <w:t>All of the Buddhist concepts that describ</w:t>
      </w:r>
      <w:r w:rsidR="00F4015F">
        <w:rPr>
          <w:rFonts w:eastAsia="Times New Roman" w:cstheme="minorHAnsi"/>
        </w:rPr>
        <w:t>e</w:t>
      </w:r>
      <w:r>
        <w:rPr>
          <w:rFonts w:eastAsia="Times New Roman" w:cstheme="minorHAnsi"/>
        </w:rPr>
        <w:t xml:space="preserve"> the process</w:t>
      </w:r>
      <w:r w:rsidR="00F4015F">
        <w:rPr>
          <w:rFonts w:eastAsia="Times New Roman" w:cstheme="minorHAnsi"/>
        </w:rPr>
        <w:t>es that promote</w:t>
      </w:r>
      <w:r>
        <w:rPr>
          <w:rFonts w:eastAsia="Times New Roman" w:cstheme="minorHAnsi"/>
        </w:rPr>
        <w:t xml:space="preserve"> </w:t>
      </w:r>
      <w:r w:rsidR="002408B6">
        <w:rPr>
          <w:rFonts w:eastAsia="Times New Roman" w:cstheme="minorHAnsi"/>
        </w:rPr>
        <w:t>liberation from dukkha</w:t>
      </w:r>
      <w:r>
        <w:rPr>
          <w:rFonts w:eastAsia="Times New Roman" w:cstheme="minorHAnsi"/>
        </w:rPr>
        <w:t xml:space="preserve"> emphasize three levels of understanding: </w:t>
      </w:r>
      <w:r w:rsidRPr="00A331CE">
        <w:rPr>
          <w:rFonts w:eastAsia="Times New Roman" w:cstheme="minorHAnsi"/>
          <w:i/>
          <w:iCs/>
        </w:rPr>
        <w:t>Conceptual Understanding, Determined Cultivation</w:t>
      </w:r>
      <w:r w:rsidR="005230E9">
        <w:rPr>
          <w:rFonts w:eastAsia="Times New Roman" w:cstheme="minorHAnsi"/>
          <w:i/>
          <w:iCs/>
        </w:rPr>
        <w:t xml:space="preserve"> of Awareness</w:t>
      </w:r>
      <w:r w:rsidRPr="00A331CE">
        <w:rPr>
          <w:rFonts w:eastAsia="Times New Roman" w:cstheme="minorHAnsi"/>
        </w:rPr>
        <w:t xml:space="preserve">, and </w:t>
      </w:r>
      <w:r w:rsidRPr="00A331CE">
        <w:rPr>
          <w:rFonts w:eastAsia="Times New Roman" w:cstheme="minorHAnsi"/>
          <w:i/>
          <w:iCs/>
        </w:rPr>
        <w:t>Direct Subjective Confirmation</w:t>
      </w:r>
      <w:r>
        <w:rPr>
          <w:rFonts w:eastAsia="Times New Roman" w:cstheme="minorHAnsi"/>
        </w:rPr>
        <w:t xml:space="preserve">.  </w:t>
      </w:r>
      <w:r w:rsidR="005052E5">
        <w:rPr>
          <w:rFonts w:eastAsia="Times New Roman" w:cstheme="minorHAnsi"/>
        </w:rPr>
        <w:t>First, we study the teachings and listen to the Dharma talks in order to understand the rationale embedded in the system.  Secondly, we diligently train the mind through the disciplines described in the Fourth Noble Truth, the Noble Eightfold Path</w:t>
      </w:r>
      <w:r w:rsidR="00B10DEB">
        <w:rPr>
          <w:rFonts w:eastAsia="Times New Roman" w:cstheme="minorHAnsi"/>
        </w:rPr>
        <w:t xml:space="preserve">; with enough mindful investigation we can subjectively realize what was previously conceptual.  </w:t>
      </w:r>
      <w:r>
        <w:rPr>
          <w:rFonts w:eastAsia="Times New Roman" w:cstheme="minorHAnsi"/>
        </w:rPr>
        <w:t xml:space="preserve">In the Four Noble Truths Discourse, the progression is described in this way:  </w:t>
      </w:r>
    </w:p>
    <w:p w14:paraId="271F9DB3" w14:textId="2A77AC0A" w:rsidR="00A331CE" w:rsidRPr="00A331CE" w:rsidRDefault="00A331CE" w:rsidP="00A331CE">
      <w:pPr>
        <w:spacing w:before="100" w:beforeAutospacing="1" w:after="100" w:afterAutospacing="1" w:line="240" w:lineRule="auto"/>
        <w:ind w:left="720" w:right="720"/>
        <w:rPr>
          <w:rFonts w:eastAsia="Times New Roman" w:cstheme="minorHAnsi"/>
          <w:sz w:val="20"/>
          <w:szCs w:val="20"/>
        </w:rPr>
      </w:pPr>
      <w:r w:rsidRPr="00A331CE">
        <w:rPr>
          <w:rFonts w:eastAsia="Times New Roman" w:cstheme="minorHAnsi"/>
          <w:sz w:val="20"/>
          <w:szCs w:val="20"/>
        </w:rPr>
        <w:t>“Vision arose, insight arose, discernment arose, knowledge arose, illumination arose within me with regard to things never heard before: ‘This is the noble truth of stress’ … ‘This noble truth of stress is to be comprehended’ … ‘This noble truth of stress has been comprehended.’</w:t>
      </w:r>
      <w:r>
        <w:rPr>
          <w:rFonts w:eastAsia="Times New Roman" w:cstheme="minorHAnsi"/>
          <w:sz w:val="20"/>
          <w:szCs w:val="20"/>
        </w:rPr>
        <w:t xml:space="preserve"> Translated by Thanissaro</w:t>
      </w:r>
    </w:p>
    <w:p w14:paraId="7484CCF5" w14:textId="4551ACC8" w:rsidR="00EB11C7" w:rsidRDefault="00EB11C7" w:rsidP="00EB11C7">
      <w:pPr>
        <w:spacing w:before="100" w:beforeAutospacing="1" w:after="100" w:afterAutospacing="1" w:line="240" w:lineRule="auto"/>
        <w:rPr>
          <w:rFonts w:eastAsia="Times New Roman" w:cstheme="minorHAnsi"/>
        </w:rPr>
      </w:pPr>
      <w:r>
        <w:rPr>
          <w:rFonts w:eastAsia="Times New Roman" w:cstheme="minorHAnsi"/>
        </w:rPr>
        <w:t xml:space="preserve">In the above quote, </w:t>
      </w:r>
      <w:r w:rsidRPr="008E7FED">
        <w:rPr>
          <w:rFonts w:eastAsia="Times New Roman" w:cstheme="minorHAnsi"/>
          <w:i/>
          <w:iCs/>
        </w:rPr>
        <w:t>vision</w:t>
      </w:r>
      <w:r>
        <w:rPr>
          <w:rFonts w:eastAsia="Times New Roman" w:cstheme="minorHAnsi"/>
        </w:rPr>
        <w:t xml:space="preserve"> refers to conceptual understanding, </w:t>
      </w:r>
      <w:r w:rsidRPr="008E7FED">
        <w:rPr>
          <w:rFonts w:eastAsia="Times New Roman" w:cstheme="minorHAnsi"/>
          <w:i/>
          <w:iCs/>
        </w:rPr>
        <w:t>insight</w:t>
      </w:r>
      <w:r>
        <w:rPr>
          <w:rFonts w:eastAsia="Times New Roman" w:cstheme="minorHAnsi"/>
        </w:rPr>
        <w:t xml:space="preserve"> and </w:t>
      </w:r>
      <w:r w:rsidRPr="008E7FED">
        <w:rPr>
          <w:rFonts w:eastAsia="Times New Roman" w:cstheme="minorHAnsi"/>
          <w:i/>
          <w:iCs/>
        </w:rPr>
        <w:t>discernment</w:t>
      </w:r>
      <w:r>
        <w:rPr>
          <w:rFonts w:eastAsia="Times New Roman" w:cstheme="minorHAnsi"/>
        </w:rPr>
        <w:t xml:space="preserve"> refers to the cultivated </w:t>
      </w:r>
      <w:r w:rsidR="00F4015F">
        <w:rPr>
          <w:rFonts w:eastAsia="Times New Roman" w:cstheme="minorHAnsi"/>
        </w:rPr>
        <w:t xml:space="preserve">awareness </w:t>
      </w:r>
      <w:r>
        <w:rPr>
          <w:rFonts w:eastAsia="Times New Roman" w:cstheme="minorHAnsi"/>
        </w:rPr>
        <w:t xml:space="preserve">skills described in the Noble Eightfold Path—Right Effort, Right Mindfulness, and Right Concentration.  Right Mindfulness provides the </w:t>
      </w:r>
      <w:r w:rsidRPr="00F4015F">
        <w:rPr>
          <w:rFonts w:eastAsia="Times New Roman" w:cstheme="minorHAnsi"/>
          <w:i/>
          <w:iCs/>
        </w:rPr>
        <w:t>insight</w:t>
      </w:r>
      <w:r>
        <w:rPr>
          <w:rFonts w:eastAsia="Times New Roman" w:cstheme="minorHAnsi"/>
        </w:rPr>
        <w:t xml:space="preserve"> and Right Effort provides the </w:t>
      </w:r>
      <w:r w:rsidRPr="00F4015F">
        <w:rPr>
          <w:rFonts w:eastAsia="Times New Roman" w:cstheme="minorHAnsi"/>
          <w:i/>
          <w:iCs/>
        </w:rPr>
        <w:t>discernment</w:t>
      </w:r>
      <w:r>
        <w:rPr>
          <w:rFonts w:eastAsia="Times New Roman" w:cstheme="minorHAnsi"/>
        </w:rPr>
        <w:t>, and Right Concentration is the unified cooperation of these two disciplines</w:t>
      </w:r>
      <w:r w:rsidR="008E7FED">
        <w:rPr>
          <w:rFonts w:eastAsia="Times New Roman" w:cstheme="minorHAnsi"/>
        </w:rPr>
        <w:t xml:space="preserve"> </w:t>
      </w:r>
      <w:r w:rsidR="00F4015F">
        <w:rPr>
          <w:rFonts w:eastAsia="Times New Roman" w:cstheme="minorHAnsi"/>
        </w:rPr>
        <w:t>for</w:t>
      </w:r>
      <w:r w:rsidR="008E7FED">
        <w:rPr>
          <w:rFonts w:eastAsia="Times New Roman" w:cstheme="minorHAnsi"/>
        </w:rPr>
        <w:t xml:space="preserve"> determined cultivation</w:t>
      </w:r>
      <w:r w:rsidR="00F4015F">
        <w:rPr>
          <w:rFonts w:eastAsia="Times New Roman" w:cstheme="minorHAnsi"/>
        </w:rPr>
        <w:t xml:space="preserve"> of awareness</w:t>
      </w:r>
      <w:r>
        <w:rPr>
          <w:rFonts w:eastAsia="Times New Roman" w:cstheme="minorHAnsi"/>
        </w:rPr>
        <w:t xml:space="preserve">.  </w:t>
      </w:r>
      <w:r w:rsidRPr="008E7FED">
        <w:rPr>
          <w:rFonts w:eastAsia="Times New Roman" w:cstheme="minorHAnsi"/>
          <w:i/>
          <w:iCs/>
        </w:rPr>
        <w:t>Knowledge</w:t>
      </w:r>
      <w:r>
        <w:rPr>
          <w:rFonts w:eastAsia="Times New Roman" w:cstheme="minorHAnsi"/>
        </w:rPr>
        <w:t xml:space="preserve"> and </w:t>
      </w:r>
      <w:r w:rsidRPr="008E7FED">
        <w:rPr>
          <w:rFonts w:eastAsia="Times New Roman" w:cstheme="minorHAnsi"/>
          <w:i/>
          <w:iCs/>
        </w:rPr>
        <w:t>illumination</w:t>
      </w:r>
      <w:r>
        <w:rPr>
          <w:rFonts w:eastAsia="Times New Roman" w:cstheme="minorHAnsi"/>
        </w:rPr>
        <w:t xml:space="preserve"> represent </w:t>
      </w:r>
      <w:r w:rsidR="008E7FED" w:rsidRPr="00F4015F">
        <w:rPr>
          <w:rFonts w:eastAsia="Times New Roman" w:cstheme="minorHAnsi"/>
          <w:i/>
          <w:iCs/>
        </w:rPr>
        <w:t>direct subjective confirmation</w:t>
      </w:r>
      <w:r w:rsidR="008E7FED">
        <w:rPr>
          <w:rFonts w:eastAsia="Times New Roman" w:cstheme="minorHAnsi"/>
        </w:rPr>
        <w:t xml:space="preserve"> of dukkha’s characteristics, distress and confusion.</w:t>
      </w:r>
      <w:r w:rsidR="00B10DEB">
        <w:rPr>
          <w:rFonts w:eastAsia="Times New Roman" w:cstheme="minorHAnsi"/>
        </w:rPr>
        <w:t xml:space="preserve">  These terms are also found in the discourse regarding the other three Noble Truths—the cause of dukkha, liberation from dukkha, and the ways and means through which liberation is achieved.</w:t>
      </w:r>
    </w:p>
    <w:p w14:paraId="3689214A" w14:textId="1E9BC8C7" w:rsidR="00774EE2" w:rsidRDefault="00774EE2" w:rsidP="00704512">
      <w:pPr>
        <w:spacing w:before="100" w:beforeAutospacing="1" w:after="100" w:afterAutospacing="1" w:line="240" w:lineRule="auto"/>
        <w:ind w:firstLine="360"/>
        <w:rPr>
          <w:rFonts w:eastAsia="Times New Roman" w:cstheme="minorHAnsi"/>
        </w:rPr>
      </w:pPr>
      <w:r>
        <w:rPr>
          <w:rFonts w:eastAsia="Times New Roman" w:cstheme="minorHAnsi"/>
        </w:rPr>
        <w:t xml:space="preserve">There is a progression of </w:t>
      </w:r>
      <w:r w:rsidR="00CC6F32">
        <w:rPr>
          <w:rFonts w:eastAsia="Times New Roman" w:cstheme="minorHAnsi"/>
        </w:rPr>
        <w:t xml:space="preserve">insightful </w:t>
      </w:r>
      <w:r>
        <w:rPr>
          <w:rFonts w:eastAsia="Times New Roman" w:cstheme="minorHAnsi"/>
        </w:rPr>
        <w:t xml:space="preserve">awareness regarding dukkha.  The most obvious examples are </w:t>
      </w:r>
      <w:r w:rsidR="00F2411B">
        <w:rPr>
          <w:rFonts w:eastAsia="Times New Roman" w:cstheme="minorHAnsi"/>
        </w:rPr>
        <w:t xml:space="preserve">found </w:t>
      </w:r>
      <w:r w:rsidR="00F70C28">
        <w:rPr>
          <w:rFonts w:eastAsia="Times New Roman" w:cstheme="minorHAnsi"/>
        </w:rPr>
        <w:t>in regard to</w:t>
      </w:r>
      <w:r w:rsidR="00F2411B">
        <w:rPr>
          <w:rFonts w:eastAsia="Times New Roman" w:cstheme="minorHAnsi"/>
        </w:rPr>
        <w:t xml:space="preserve"> </w:t>
      </w:r>
      <w:r>
        <w:rPr>
          <w:rFonts w:eastAsia="Times New Roman" w:cstheme="minorHAnsi"/>
        </w:rPr>
        <w:t xml:space="preserve">dukkha-dukkha </w:t>
      </w:r>
      <w:r w:rsidR="00F2411B">
        <w:rPr>
          <w:rFonts w:eastAsia="Times New Roman" w:cstheme="minorHAnsi"/>
        </w:rPr>
        <w:t>experience.  T</w:t>
      </w:r>
      <w:r>
        <w:rPr>
          <w:rFonts w:eastAsia="Times New Roman" w:cstheme="minorHAnsi"/>
        </w:rPr>
        <w:t>raining the mind to be less preoccupied and reactive to mild physical discomfort is a useful practice</w:t>
      </w:r>
      <w:r w:rsidR="00443A68">
        <w:rPr>
          <w:rFonts w:eastAsia="Times New Roman" w:cstheme="minorHAnsi"/>
        </w:rPr>
        <w:t xml:space="preserve"> for cultivating vipassana</w:t>
      </w:r>
      <w:r>
        <w:rPr>
          <w:rFonts w:eastAsia="Times New Roman" w:cstheme="minorHAnsi"/>
        </w:rPr>
        <w:t xml:space="preserve">.  When physical discomfort such as an itch appears in consciousness, the primary distress and confusion </w:t>
      </w:r>
      <w:r w:rsidR="00CC6F32">
        <w:rPr>
          <w:rFonts w:eastAsia="Times New Roman" w:cstheme="minorHAnsi"/>
        </w:rPr>
        <w:t>is caused by</w:t>
      </w:r>
      <w:r w:rsidR="00F2411B">
        <w:rPr>
          <w:rFonts w:eastAsia="Times New Roman" w:cstheme="minorHAnsi"/>
        </w:rPr>
        <w:t xml:space="preserve"> ignorance regarding</w:t>
      </w:r>
      <w:r>
        <w:rPr>
          <w:rFonts w:eastAsia="Times New Roman" w:cstheme="minorHAnsi"/>
        </w:rPr>
        <w:t xml:space="preserve"> how the mind creates a self</w:t>
      </w:r>
      <w:r w:rsidR="00F641F6">
        <w:rPr>
          <w:rFonts w:eastAsia="Times New Roman" w:cstheme="minorHAnsi"/>
        </w:rPr>
        <w:t>,</w:t>
      </w:r>
      <w:r>
        <w:rPr>
          <w:rFonts w:eastAsia="Times New Roman" w:cstheme="minorHAnsi"/>
        </w:rPr>
        <w:t xml:space="preserve"> relative to the </w:t>
      </w:r>
      <w:r w:rsidR="00F2411B">
        <w:rPr>
          <w:rFonts w:eastAsia="Times New Roman" w:cstheme="minorHAnsi"/>
        </w:rPr>
        <w:t xml:space="preserve">unpleasant feeling associated with the </w:t>
      </w:r>
      <w:r w:rsidR="00F641F6">
        <w:rPr>
          <w:rFonts w:eastAsia="Times New Roman" w:cstheme="minorHAnsi"/>
        </w:rPr>
        <w:t xml:space="preserve">sensation.  The untrained mind will typically automatically </w:t>
      </w:r>
      <w:r w:rsidR="00F2411B">
        <w:rPr>
          <w:rFonts w:eastAsia="Times New Roman" w:cstheme="minorHAnsi"/>
        </w:rPr>
        <w:t xml:space="preserve">initiate behavior to </w:t>
      </w:r>
      <w:r w:rsidR="00F641F6">
        <w:rPr>
          <w:rFonts w:eastAsia="Times New Roman" w:cstheme="minorHAnsi"/>
        </w:rPr>
        <w:t>scratch the itch, and that is a harmless action</w:t>
      </w:r>
      <w:r w:rsidR="0064425D">
        <w:rPr>
          <w:rFonts w:eastAsia="Times New Roman" w:cstheme="minorHAnsi"/>
        </w:rPr>
        <w:t xml:space="preserve"> which provides an</w:t>
      </w:r>
      <w:r w:rsidR="00F641F6">
        <w:rPr>
          <w:rFonts w:eastAsia="Times New Roman" w:cstheme="minorHAnsi"/>
        </w:rPr>
        <w:t xml:space="preserve"> opportunity to mindfully observe the dukkha</w:t>
      </w:r>
      <w:r w:rsidR="00F2411B">
        <w:rPr>
          <w:rFonts w:eastAsia="Times New Roman" w:cstheme="minorHAnsi"/>
        </w:rPr>
        <w:t>-dukkha</w:t>
      </w:r>
      <w:r w:rsidR="00F641F6">
        <w:rPr>
          <w:rFonts w:eastAsia="Times New Roman" w:cstheme="minorHAnsi"/>
        </w:rPr>
        <w:t xml:space="preserve"> of the physical sensation and </w:t>
      </w:r>
      <w:r w:rsidR="00F2411B">
        <w:rPr>
          <w:rFonts w:eastAsia="Times New Roman" w:cstheme="minorHAnsi"/>
        </w:rPr>
        <w:t xml:space="preserve">differentiate that part of the experience from </w:t>
      </w:r>
      <w:r w:rsidR="00F641F6">
        <w:rPr>
          <w:rFonts w:eastAsia="Times New Roman" w:cstheme="minorHAnsi"/>
        </w:rPr>
        <w:t xml:space="preserve">the mind-created </w:t>
      </w:r>
      <w:r w:rsidR="0064425D">
        <w:rPr>
          <w:rFonts w:eastAsia="Times New Roman" w:cstheme="minorHAnsi"/>
        </w:rPr>
        <w:t>sankhara-</w:t>
      </w:r>
      <w:r w:rsidR="00F641F6">
        <w:rPr>
          <w:rFonts w:eastAsia="Times New Roman" w:cstheme="minorHAnsi"/>
        </w:rPr>
        <w:t>dukkha reaction allow</w:t>
      </w:r>
      <w:r w:rsidR="0064425D">
        <w:rPr>
          <w:rFonts w:eastAsia="Times New Roman" w:cstheme="minorHAnsi"/>
        </w:rPr>
        <w:t>ing</w:t>
      </w:r>
      <w:r w:rsidR="00F641F6">
        <w:rPr>
          <w:rFonts w:eastAsia="Times New Roman" w:cstheme="minorHAnsi"/>
        </w:rPr>
        <w:t xml:space="preserve"> a person to practice letting go of the distress and confusion which causes the sankhara-dukkha.  The </w:t>
      </w:r>
      <w:r w:rsidR="00F641F6" w:rsidRPr="00704512">
        <w:rPr>
          <w:rFonts w:eastAsia="Times New Roman" w:cstheme="minorHAnsi"/>
          <w:i/>
          <w:iCs/>
        </w:rPr>
        <w:t>distress</w:t>
      </w:r>
      <w:r w:rsidR="00F641F6">
        <w:rPr>
          <w:rFonts w:eastAsia="Times New Roman" w:cstheme="minorHAnsi"/>
        </w:rPr>
        <w:t xml:space="preserve"> is the impulsive emotional </w:t>
      </w:r>
      <w:r w:rsidR="00704512">
        <w:rPr>
          <w:rFonts w:eastAsia="Times New Roman" w:cstheme="minorHAnsi"/>
        </w:rPr>
        <w:t>reactivity,</w:t>
      </w:r>
      <w:r w:rsidR="00F641F6">
        <w:rPr>
          <w:rFonts w:eastAsia="Times New Roman" w:cstheme="minorHAnsi"/>
        </w:rPr>
        <w:t xml:space="preserve"> and the </w:t>
      </w:r>
      <w:r w:rsidR="00F641F6" w:rsidRPr="00704512">
        <w:rPr>
          <w:rFonts w:eastAsia="Times New Roman" w:cstheme="minorHAnsi"/>
          <w:i/>
          <w:iCs/>
        </w:rPr>
        <w:t>confusion</w:t>
      </w:r>
      <w:r w:rsidR="00F641F6">
        <w:rPr>
          <w:rFonts w:eastAsia="Times New Roman" w:cstheme="minorHAnsi"/>
        </w:rPr>
        <w:t xml:space="preserve"> is the false threat caused by sankhara-dukkha that prompts the body </w:t>
      </w:r>
      <w:r w:rsidR="00F641F6">
        <w:rPr>
          <w:rFonts w:eastAsia="Times New Roman" w:cstheme="minorHAnsi"/>
        </w:rPr>
        <w:lastRenderedPageBreak/>
        <w:t>to scratch the itch</w:t>
      </w:r>
      <w:r w:rsidR="00704512">
        <w:rPr>
          <w:rFonts w:eastAsia="Times New Roman" w:cstheme="minorHAnsi"/>
        </w:rPr>
        <w:t>.</w:t>
      </w:r>
      <w:r w:rsidR="00704512" w:rsidRPr="00704512">
        <w:rPr>
          <w:rFonts w:eastAsia="Times New Roman" w:cstheme="minorHAnsi"/>
        </w:rPr>
        <w:t xml:space="preserve"> </w:t>
      </w:r>
      <w:r w:rsidR="00704512">
        <w:rPr>
          <w:rFonts w:eastAsia="Times New Roman" w:cstheme="minorHAnsi"/>
        </w:rPr>
        <w:t xml:space="preserve"> Learning to accept the </w:t>
      </w:r>
      <w:r w:rsidR="00CC6F32">
        <w:rPr>
          <w:rFonts w:eastAsia="Times New Roman" w:cstheme="minorHAnsi"/>
        </w:rPr>
        <w:t xml:space="preserve">felt, impulsive urgency of the </w:t>
      </w:r>
      <w:r w:rsidR="00704512">
        <w:rPr>
          <w:rFonts w:eastAsia="Times New Roman" w:cstheme="minorHAnsi"/>
        </w:rPr>
        <w:t>physical discomfort without being controlled by the sankhara-dukkha literally changes the structure of the brain towards more self-awareness and self-discipline in circumstances other than the mild irritation of an itch.</w:t>
      </w:r>
      <w:r w:rsidR="0064425D">
        <w:rPr>
          <w:rFonts w:eastAsia="Times New Roman" w:cstheme="minorHAnsi"/>
        </w:rPr>
        <w:t xml:space="preserve">  Other situations involving unaware, impulsive reactivity might have more consequential outcomes, for example, quickly flipping into anger when events conflict with expected outcomes.</w:t>
      </w:r>
    </w:p>
    <w:p w14:paraId="6C144742" w14:textId="48EE71AA" w:rsidR="00704512" w:rsidRDefault="00704512" w:rsidP="00704512">
      <w:pPr>
        <w:spacing w:before="100" w:beforeAutospacing="1" w:after="100" w:afterAutospacing="1" w:line="240" w:lineRule="auto"/>
        <w:ind w:firstLine="360"/>
        <w:rPr>
          <w:rFonts w:eastAsia="Times New Roman" w:cstheme="minorHAnsi"/>
        </w:rPr>
      </w:pPr>
      <w:r>
        <w:rPr>
          <w:rFonts w:eastAsia="Times New Roman" w:cstheme="minorHAnsi"/>
        </w:rPr>
        <w:t xml:space="preserve">Another level of awareness that is more subtle but frequently more negatively consequential is the sankhara-dukkha associated with what is called in psychotherapy a </w:t>
      </w:r>
      <w:r w:rsidRPr="00BC1D4C">
        <w:rPr>
          <w:rFonts w:eastAsia="Times New Roman" w:cstheme="minorHAnsi"/>
          <w:i/>
          <w:iCs/>
        </w:rPr>
        <w:t>cognitive distortion</w:t>
      </w:r>
      <w:r>
        <w:rPr>
          <w:rFonts w:eastAsia="Times New Roman" w:cstheme="minorHAnsi"/>
        </w:rPr>
        <w:t xml:space="preserve">.  These </w:t>
      </w:r>
      <w:r w:rsidR="0064425D">
        <w:rPr>
          <w:rFonts w:eastAsia="Times New Roman" w:cstheme="minorHAnsi"/>
        </w:rPr>
        <w:t xml:space="preserve">negative </w:t>
      </w:r>
      <w:r w:rsidR="00CC6F32">
        <w:rPr>
          <w:rFonts w:eastAsia="Times New Roman" w:cstheme="minorHAnsi"/>
        </w:rPr>
        <w:t>sankhara</w:t>
      </w:r>
      <w:r>
        <w:rPr>
          <w:rFonts w:eastAsia="Times New Roman" w:cstheme="minorHAnsi"/>
        </w:rPr>
        <w:t xml:space="preserve"> </w:t>
      </w:r>
      <w:r w:rsidR="00BC1D4C">
        <w:rPr>
          <w:rFonts w:eastAsia="Times New Roman" w:cstheme="minorHAnsi"/>
        </w:rPr>
        <w:t xml:space="preserve">are a core dysfunction in psychological disorders such as depression and anxiety, which are arguably at epidemic levels in contemporary society.  Examples of cognitive distortions include </w:t>
      </w:r>
      <w:r w:rsidR="00BC1D4C" w:rsidRPr="0064425D">
        <w:rPr>
          <w:rFonts w:eastAsia="Times New Roman" w:cstheme="minorHAnsi"/>
          <w:i/>
          <w:iCs/>
        </w:rPr>
        <w:t>perfectionism</w:t>
      </w:r>
      <w:r w:rsidR="00BC1D4C">
        <w:rPr>
          <w:rFonts w:eastAsia="Times New Roman" w:cstheme="minorHAnsi"/>
        </w:rPr>
        <w:t xml:space="preserve">, </w:t>
      </w:r>
      <w:r w:rsidR="0064425D">
        <w:rPr>
          <w:rFonts w:eastAsia="Times New Roman" w:cstheme="minorHAnsi"/>
        </w:rPr>
        <w:t>while another</w:t>
      </w:r>
      <w:r w:rsidR="00BC1D4C">
        <w:rPr>
          <w:rFonts w:eastAsia="Times New Roman" w:cstheme="minorHAnsi"/>
        </w:rPr>
        <w:t xml:space="preserve"> is called </w:t>
      </w:r>
      <w:r w:rsidR="00BC1D4C" w:rsidRPr="0062382F">
        <w:rPr>
          <w:rFonts w:eastAsia="Times New Roman" w:cstheme="minorHAnsi"/>
          <w:i/>
          <w:iCs/>
        </w:rPr>
        <w:t>negativity bias</w:t>
      </w:r>
      <w:r w:rsidR="00BC1D4C">
        <w:rPr>
          <w:rFonts w:eastAsia="Times New Roman" w:cstheme="minorHAnsi"/>
        </w:rPr>
        <w:t xml:space="preserve">, </w:t>
      </w:r>
      <w:r w:rsidR="0062382F">
        <w:rPr>
          <w:rFonts w:eastAsia="Times New Roman" w:cstheme="minorHAnsi"/>
        </w:rPr>
        <w:t>both of which can be</w:t>
      </w:r>
      <w:r w:rsidR="00BC1D4C">
        <w:rPr>
          <w:rFonts w:eastAsia="Times New Roman" w:cstheme="minorHAnsi"/>
        </w:rPr>
        <w:t xml:space="preserve"> exaggerated responses to relatively minor problems in life.  There are more cognitive distortions, but these are sufficient to illustrate this level of sankhara-dukkha.</w:t>
      </w:r>
      <w:r w:rsidR="00940FFA">
        <w:rPr>
          <w:rFonts w:eastAsia="Times New Roman" w:cstheme="minorHAnsi"/>
        </w:rPr>
        <w:t xml:space="preserve">  When a person’s cognitive process is preoccupied with a particular view, such as “I cannot allow any imperfection in my performance”, this represents the </w:t>
      </w:r>
      <w:r w:rsidR="00940FFA" w:rsidRPr="00940FFA">
        <w:rPr>
          <w:rFonts w:eastAsia="Times New Roman" w:cstheme="minorHAnsi"/>
          <w:i/>
          <w:iCs/>
        </w:rPr>
        <w:t>confusion</w:t>
      </w:r>
      <w:r w:rsidR="00940FFA">
        <w:rPr>
          <w:rFonts w:eastAsia="Times New Roman" w:cstheme="minorHAnsi"/>
        </w:rPr>
        <w:t xml:space="preserve">, while the anxiety or depression that accompanies the distortion represents the </w:t>
      </w:r>
      <w:r w:rsidR="00940FFA" w:rsidRPr="00940FFA">
        <w:rPr>
          <w:rFonts w:eastAsia="Times New Roman" w:cstheme="minorHAnsi"/>
          <w:i/>
          <w:iCs/>
        </w:rPr>
        <w:t>distress</w:t>
      </w:r>
      <w:r w:rsidR="00940FFA">
        <w:rPr>
          <w:rFonts w:eastAsia="Times New Roman" w:cstheme="minorHAnsi"/>
        </w:rPr>
        <w:t>.  The goal of Mindfulness Based Cognitive Therapy, MBCT, which is becoming a standard treatment for anxiety and depression, is to train oneself to mindfully monitor the internal narratives of life experience, recognize the cognitive distortion, resist the urge to “scratch the itch” of perfectionistic narratives and allow the accompanying emotions to naturally dissolve.</w:t>
      </w:r>
      <w:r w:rsidR="0062382F">
        <w:rPr>
          <w:rFonts w:eastAsia="Times New Roman" w:cstheme="minorHAnsi"/>
        </w:rPr>
        <w:t xml:space="preserve">  The mind can then create a self-organization that is more creatively adaptive and no longer afflicted by anxiety or depression.</w:t>
      </w:r>
    </w:p>
    <w:p w14:paraId="62832ACC" w14:textId="75EBCA2C" w:rsidR="001C327E" w:rsidRPr="000A490F" w:rsidRDefault="001C327E" w:rsidP="001C327E">
      <w:pPr>
        <w:spacing w:before="100" w:beforeAutospacing="1" w:after="100" w:afterAutospacing="1" w:line="240" w:lineRule="auto"/>
        <w:ind w:firstLine="360"/>
      </w:pPr>
      <w:r>
        <w:rPr>
          <w:rFonts w:eastAsia="Times New Roman" w:cstheme="minorHAnsi"/>
        </w:rPr>
        <w:t xml:space="preserve">Another subtle form of dukkha is caused by craving and clinging to pleasant physical or mental feelings.  The Buddha said that pleasant feeling is the most difficult sort of </w:t>
      </w:r>
      <w:r w:rsidR="00CC6F32">
        <w:rPr>
          <w:rFonts w:eastAsia="Times New Roman" w:cstheme="minorHAnsi"/>
        </w:rPr>
        <w:t>sankhara</w:t>
      </w:r>
      <w:r>
        <w:rPr>
          <w:rFonts w:eastAsia="Times New Roman" w:cstheme="minorHAnsi"/>
        </w:rPr>
        <w:t xml:space="preserve"> to be understood as dukkha.  We are hard-wired </w:t>
      </w:r>
      <w:r w:rsidR="00CC6F32">
        <w:rPr>
          <w:rFonts w:eastAsia="Times New Roman" w:cstheme="minorHAnsi"/>
        </w:rPr>
        <w:t>to seek and protect</w:t>
      </w:r>
      <w:r>
        <w:rPr>
          <w:rFonts w:eastAsia="Times New Roman" w:cstheme="minorHAnsi"/>
        </w:rPr>
        <w:t xml:space="preserve"> pleasant feelings and the confidence that comes from </w:t>
      </w:r>
      <w:r w:rsidR="0062382F">
        <w:rPr>
          <w:rFonts w:eastAsia="Times New Roman" w:cstheme="minorHAnsi"/>
        </w:rPr>
        <w:t>self-affirming</w:t>
      </w:r>
      <w:r>
        <w:rPr>
          <w:rFonts w:eastAsia="Times New Roman" w:cstheme="minorHAnsi"/>
        </w:rPr>
        <w:t xml:space="preserve"> cognitive processes, but dukkha is embedded in these experiences as well—there is distress and confusion woven into the experience of wanting a pleasant experience, there is distress and confusion in the experience </w:t>
      </w:r>
      <w:r w:rsidR="0062382F">
        <w:rPr>
          <w:rFonts w:eastAsia="Times New Roman" w:cstheme="minorHAnsi"/>
        </w:rPr>
        <w:t xml:space="preserve">itself, </w:t>
      </w:r>
      <w:r>
        <w:rPr>
          <w:rFonts w:eastAsia="Times New Roman" w:cstheme="minorHAnsi"/>
        </w:rPr>
        <w:t xml:space="preserve">because of the </w:t>
      </w:r>
      <w:r w:rsidR="00261E8F">
        <w:rPr>
          <w:rFonts w:eastAsia="Times New Roman" w:cstheme="minorHAnsi"/>
        </w:rPr>
        <w:t xml:space="preserve">insecurity described by </w:t>
      </w:r>
      <w:r>
        <w:rPr>
          <w:rFonts w:eastAsia="Times New Roman" w:cstheme="minorHAnsi"/>
        </w:rPr>
        <w:t>viparinama, and there is obviously dukkha associated with the loss of the pleasurable physical or mental self-state organization.</w:t>
      </w:r>
    </w:p>
    <w:p w14:paraId="59304E85" w14:textId="1F1E81AF" w:rsidR="00940FFA" w:rsidRDefault="00940FFA" w:rsidP="00704512">
      <w:pPr>
        <w:spacing w:before="100" w:beforeAutospacing="1" w:after="100" w:afterAutospacing="1" w:line="240" w:lineRule="auto"/>
        <w:ind w:firstLine="360"/>
        <w:rPr>
          <w:rFonts w:eastAsia="Times New Roman" w:cstheme="minorHAnsi"/>
        </w:rPr>
      </w:pPr>
      <w:r>
        <w:rPr>
          <w:rFonts w:eastAsia="Times New Roman" w:cstheme="minorHAnsi"/>
        </w:rPr>
        <w:t xml:space="preserve">The most subtle level of </w:t>
      </w:r>
      <w:r w:rsidR="0062382F">
        <w:rPr>
          <w:rFonts w:eastAsia="Times New Roman" w:cstheme="minorHAnsi"/>
        </w:rPr>
        <w:t xml:space="preserve">liberating </w:t>
      </w:r>
      <w:r>
        <w:rPr>
          <w:rFonts w:eastAsia="Times New Roman" w:cstheme="minorHAnsi"/>
        </w:rPr>
        <w:t xml:space="preserve">awareness regarding </w:t>
      </w:r>
      <w:r w:rsidR="00C732DC">
        <w:rPr>
          <w:rFonts w:eastAsia="Times New Roman" w:cstheme="minorHAnsi"/>
        </w:rPr>
        <w:t xml:space="preserve">any form of dukkha is to realize the impersonal and impermanent nature of </w:t>
      </w:r>
      <w:r w:rsidR="00C732DC" w:rsidRPr="00261E8F">
        <w:rPr>
          <w:rFonts w:eastAsia="Times New Roman" w:cstheme="minorHAnsi"/>
          <w:i/>
          <w:iCs/>
        </w:rPr>
        <w:t>any</w:t>
      </w:r>
      <w:r w:rsidR="00C732DC">
        <w:rPr>
          <w:rFonts w:eastAsia="Times New Roman" w:cstheme="minorHAnsi"/>
        </w:rPr>
        <w:t xml:space="preserve"> self-organizing process.  This is at the core of the three characteristics of </w:t>
      </w:r>
      <w:r w:rsidR="00C732DC" w:rsidRPr="0062382F">
        <w:rPr>
          <w:rFonts w:eastAsia="Times New Roman" w:cstheme="minorHAnsi"/>
          <w:i/>
          <w:iCs/>
        </w:rPr>
        <w:t>anicca, dukkha</w:t>
      </w:r>
      <w:r w:rsidR="00C732DC">
        <w:rPr>
          <w:rFonts w:eastAsia="Times New Roman" w:cstheme="minorHAnsi"/>
        </w:rPr>
        <w:t xml:space="preserve"> and </w:t>
      </w:r>
      <w:r w:rsidR="00C732DC" w:rsidRPr="0062382F">
        <w:rPr>
          <w:rFonts w:eastAsia="Times New Roman" w:cstheme="minorHAnsi"/>
          <w:i/>
          <w:iCs/>
        </w:rPr>
        <w:t>anatta</w:t>
      </w:r>
      <w:r w:rsidR="00C732DC">
        <w:rPr>
          <w:rFonts w:eastAsia="Times New Roman" w:cstheme="minorHAnsi"/>
        </w:rPr>
        <w:t xml:space="preserve">, the transitory, </w:t>
      </w:r>
      <w:r w:rsidR="00261E8F">
        <w:rPr>
          <w:rFonts w:eastAsia="Times New Roman" w:cstheme="minorHAnsi"/>
        </w:rPr>
        <w:t xml:space="preserve">the </w:t>
      </w:r>
      <w:r w:rsidR="00C732DC">
        <w:rPr>
          <w:rFonts w:eastAsia="Times New Roman" w:cstheme="minorHAnsi"/>
        </w:rPr>
        <w:t>essentially insecure and unsatisfactory nature of subjective experience and the absence of an autonomous self.  This involves a persistent and non-reactive investigation of the arising and dissolving of self-state organizations, accompanied by an increasingly detached and non-reactive awareness of how craving and clinging create a misperception that there is an enduring/autonomous self</w:t>
      </w:r>
      <w:r w:rsidR="00261E8F">
        <w:rPr>
          <w:rFonts w:eastAsia="Times New Roman" w:cstheme="minorHAnsi"/>
        </w:rPr>
        <w:t xml:space="preserve"> that demands either gratification or protection</w:t>
      </w:r>
      <w:r w:rsidR="00C732DC">
        <w:rPr>
          <w:rFonts w:eastAsia="Times New Roman" w:cstheme="minorHAnsi"/>
        </w:rPr>
        <w:t>.  When there is an immediate</w:t>
      </w:r>
      <w:r w:rsidR="00DC16FF">
        <w:rPr>
          <w:rFonts w:eastAsia="Times New Roman" w:cstheme="minorHAnsi"/>
        </w:rPr>
        <w:t xml:space="preserve"> and detached awareness of dukkha</w:t>
      </w:r>
      <w:r w:rsidR="00261E8F">
        <w:rPr>
          <w:rFonts w:eastAsia="Times New Roman" w:cstheme="minorHAnsi"/>
        </w:rPr>
        <w:t xml:space="preserve"> and the causes of dukkha</w:t>
      </w:r>
      <w:r w:rsidR="00DC16FF">
        <w:rPr>
          <w:rFonts w:eastAsia="Times New Roman" w:cstheme="minorHAnsi"/>
        </w:rPr>
        <w:t xml:space="preserve">, the </w:t>
      </w:r>
      <w:r w:rsidR="00261E8F">
        <w:rPr>
          <w:rFonts w:eastAsia="Times New Roman" w:cstheme="minorHAnsi"/>
        </w:rPr>
        <w:t>dukkha-laden self that is forming</w:t>
      </w:r>
      <w:r w:rsidR="00DC16FF">
        <w:rPr>
          <w:rFonts w:eastAsia="Times New Roman" w:cstheme="minorHAnsi"/>
        </w:rPr>
        <w:t xml:space="preserve"> dissolve</w:t>
      </w:r>
      <w:r w:rsidR="00261E8F">
        <w:rPr>
          <w:rFonts w:eastAsia="Times New Roman" w:cstheme="minorHAnsi"/>
        </w:rPr>
        <w:t>s</w:t>
      </w:r>
      <w:r w:rsidR="00DC16FF">
        <w:rPr>
          <w:rFonts w:eastAsia="Times New Roman" w:cstheme="minorHAnsi"/>
        </w:rPr>
        <w:t xml:space="preserve"> because attachment to the process of craving and clinging has been drained of </w:t>
      </w:r>
      <w:r w:rsidR="00261E8F">
        <w:rPr>
          <w:rFonts w:eastAsia="Times New Roman" w:cstheme="minorHAnsi"/>
        </w:rPr>
        <w:t>energy or interest</w:t>
      </w:r>
      <w:r w:rsidR="00DC16FF">
        <w:rPr>
          <w:rFonts w:eastAsia="Times New Roman" w:cstheme="minorHAnsi"/>
        </w:rPr>
        <w:t>.</w:t>
      </w:r>
    </w:p>
    <w:p w14:paraId="40DAE251" w14:textId="06EC3A20" w:rsidR="0062382F" w:rsidRDefault="0062382F" w:rsidP="00704512">
      <w:pPr>
        <w:spacing w:before="100" w:beforeAutospacing="1" w:after="100" w:afterAutospacing="1" w:line="240" w:lineRule="auto"/>
        <w:ind w:firstLine="360"/>
        <w:rPr>
          <w:rFonts w:eastAsia="Times New Roman" w:cstheme="minorHAnsi"/>
        </w:rPr>
      </w:pPr>
      <w:r>
        <w:rPr>
          <w:rFonts w:eastAsia="Times New Roman" w:cstheme="minorHAnsi"/>
        </w:rPr>
        <w:t xml:space="preserve">The realization of this </w:t>
      </w:r>
      <w:r w:rsidR="00261E8F">
        <w:rPr>
          <w:rFonts w:eastAsia="Times New Roman" w:cstheme="minorHAnsi"/>
        </w:rPr>
        <w:t xml:space="preserve">liberation </w:t>
      </w:r>
      <w:r>
        <w:rPr>
          <w:rFonts w:eastAsia="Times New Roman" w:cstheme="minorHAnsi"/>
        </w:rPr>
        <w:t>involve</w:t>
      </w:r>
      <w:r w:rsidR="00261E8F">
        <w:rPr>
          <w:rFonts w:eastAsia="Times New Roman" w:cstheme="minorHAnsi"/>
        </w:rPr>
        <w:t>s</w:t>
      </w:r>
      <w:r>
        <w:rPr>
          <w:rFonts w:eastAsia="Times New Roman" w:cstheme="minorHAnsi"/>
        </w:rPr>
        <w:t xml:space="preserve"> the </w:t>
      </w:r>
      <w:r w:rsidR="005F676A">
        <w:rPr>
          <w:rFonts w:eastAsia="Times New Roman" w:cstheme="minorHAnsi"/>
        </w:rPr>
        <w:t>cultivation of the other three Noble Truths, with particular emphasis on conceptual understanding of the concepts and development of the requisite vipassana skills that will foster liberation from dukkha.  Each time the process of vipassana releases attention from craving and clinging to go back to the benign embodied awareness associated with mindfulness of breathing, a moment of freedom from dukkha is realized; the ultimate goal of practice is to string a sufficient number of these liberating moments of awareness together to promote ultimate freedom, the realization of nirvana.</w:t>
      </w:r>
    </w:p>
    <w:sectPr w:rsidR="0062382F" w:rsidSect="00F65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5E57"/>
    <w:rsid w:val="00017387"/>
    <w:rsid w:val="000A490F"/>
    <w:rsid w:val="00194143"/>
    <w:rsid w:val="001C327E"/>
    <w:rsid w:val="001C37F3"/>
    <w:rsid w:val="002408B6"/>
    <w:rsid w:val="00261E8F"/>
    <w:rsid w:val="00433F91"/>
    <w:rsid w:val="00443A68"/>
    <w:rsid w:val="005052E5"/>
    <w:rsid w:val="00511F83"/>
    <w:rsid w:val="005123C5"/>
    <w:rsid w:val="005230E9"/>
    <w:rsid w:val="005F676A"/>
    <w:rsid w:val="0062382F"/>
    <w:rsid w:val="0064425D"/>
    <w:rsid w:val="00704512"/>
    <w:rsid w:val="00774EE2"/>
    <w:rsid w:val="0081092A"/>
    <w:rsid w:val="008C17FF"/>
    <w:rsid w:val="008E7FED"/>
    <w:rsid w:val="00940FFA"/>
    <w:rsid w:val="009F5C1C"/>
    <w:rsid w:val="00A331CE"/>
    <w:rsid w:val="00A876A6"/>
    <w:rsid w:val="00AC21EA"/>
    <w:rsid w:val="00B10DEB"/>
    <w:rsid w:val="00B4587D"/>
    <w:rsid w:val="00BC1D4C"/>
    <w:rsid w:val="00C732DC"/>
    <w:rsid w:val="00CC6F32"/>
    <w:rsid w:val="00D31090"/>
    <w:rsid w:val="00DC16FF"/>
    <w:rsid w:val="00DD4582"/>
    <w:rsid w:val="00E30494"/>
    <w:rsid w:val="00EB1142"/>
    <w:rsid w:val="00EB11C7"/>
    <w:rsid w:val="00F12256"/>
    <w:rsid w:val="00F2411B"/>
    <w:rsid w:val="00F32BD8"/>
    <w:rsid w:val="00F4015F"/>
    <w:rsid w:val="00F52AA9"/>
    <w:rsid w:val="00F641F6"/>
    <w:rsid w:val="00F65E57"/>
    <w:rsid w:val="00F7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D559"/>
  <w15:chartTrackingRefBased/>
  <w15:docId w15:val="{96C8C4AF-0019-4E12-AC7A-2F9B9158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a%E1%B9%83s%C4%81ra" TargetMode="External"/><Relationship Id="rId5" Type="http://schemas.openxmlformats.org/officeDocument/2006/relationships/hyperlink" Target="https://en.wikipedia.org/wiki/Vipassana" TargetMode="External"/><Relationship Id="rId4" Type="http://schemas.openxmlformats.org/officeDocument/2006/relationships/hyperlink" Target="https://en.wikipedia.org/wiki/Joseph_Goldstein_(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3126</TotalTime>
  <Pages>3</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2022-04-25T13:45:00Z</dcterms:created>
  <dcterms:modified xsi:type="dcterms:W3CDTF">2022-04-27T19:36:00Z</dcterms:modified>
</cp:coreProperties>
</file>