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13C46" w14:textId="14C632F6" w:rsidR="00260520" w:rsidRDefault="00E50B05" w:rsidP="00E50B05">
      <w:pPr>
        <w:jc w:val="center"/>
        <w:rPr>
          <w:sz w:val="24"/>
          <w:szCs w:val="24"/>
        </w:rPr>
      </w:pPr>
      <w:r w:rsidRPr="00E50B05">
        <w:rPr>
          <w:sz w:val="24"/>
          <w:szCs w:val="24"/>
        </w:rPr>
        <w:t>Understanding Dukkha</w:t>
      </w:r>
    </w:p>
    <w:p w14:paraId="7909B555" w14:textId="42B35695" w:rsidR="0095728C" w:rsidRDefault="00E50B05" w:rsidP="0095728C">
      <w:pPr>
        <w:ind w:firstLine="360"/>
        <w:rPr>
          <w:sz w:val="24"/>
          <w:szCs w:val="24"/>
        </w:rPr>
      </w:pPr>
      <w:r>
        <w:rPr>
          <w:sz w:val="24"/>
          <w:szCs w:val="24"/>
        </w:rPr>
        <w:t>Understanding the characteristics of dukkha</w:t>
      </w:r>
      <w:r w:rsidR="00631A5D">
        <w:rPr>
          <w:sz w:val="24"/>
          <w:szCs w:val="24"/>
        </w:rPr>
        <w:t xml:space="preserve"> (doo-</w:t>
      </w:r>
      <w:proofErr w:type="spellStart"/>
      <w:r w:rsidR="00631A5D">
        <w:rPr>
          <w:sz w:val="24"/>
          <w:szCs w:val="24"/>
        </w:rPr>
        <w:t>kah</w:t>
      </w:r>
      <w:proofErr w:type="spellEnd"/>
      <w:r w:rsidR="00631A5D">
        <w:rPr>
          <w:sz w:val="24"/>
          <w:szCs w:val="24"/>
        </w:rPr>
        <w:t>)</w:t>
      </w:r>
      <w:r>
        <w:rPr>
          <w:sz w:val="24"/>
          <w:szCs w:val="24"/>
        </w:rPr>
        <w:t xml:space="preserve"> and how to </w:t>
      </w:r>
      <w:r w:rsidR="00595263">
        <w:rPr>
          <w:sz w:val="24"/>
          <w:szCs w:val="24"/>
        </w:rPr>
        <w:t>transform</w:t>
      </w:r>
      <w:r>
        <w:rPr>
          <w:sz w:val="24"/>
          <w:szCs w:val="24"/>
        </w:rPr>
        <w:t xml:space="preserve"> the experience of this core element of the human condition </w:t>
      </w:r>
      <w:r w:rsidR="00DD6A6B">
        <w:rPr>
          <w:sz w:val="24"/>
          <w:szCs w:val="24"/>
        </w:rPr>
        <w:t xml:space="preserve">into a liberating </w:t>
      </w:r>
      <w:r w:rsidR="00E24E13">
        <w:rPr>
          <w:sz w:val="24"/>
          <w:szCs w:val="24"/>
        </w:rPr>
        <w:t>contemplation</w:t>
      </w:r>
      <w:r w:rsidR="00DD6A6B">
        <w:rPr>
          <w:sz w:val="24"/>
          <w:szCs w:val="24"/>
        </w:rPr>
        <w:t xml:space="preserve"> </w:t>
      </w:r>
      <w:r>
        <w:rPr>
          <w:sz w:val="24"/>
          <w:szCs w:val="24"/>
        </w:rPr>
        <w:t>is a fundamental aspiration within the Buddhist path towards Awakening.</w:t>
      </w:r>
      <w:r w:rsidR="00697A2B">
        <w:rPr>
          <w:sz w:val="24"/>
          <w:szCs w:val="24"/>
        </w:rPr>
        <w:t xml:space="preserve">  The Buddha </w:t>
      </w:r>
      <w:r w:rsidR="00617E63">
        <w:rPr>
          <w:sz w:val="24"/>
          <w:szCs w:val="24"/>
        </w:rPr>
        <w:t xml:space="preserve">emphasized the importance of this </w:t>
      </w:r>
      <w:r w:rsidR="00042FAD">
        <w:rPr>
          <w:sz w:val="24"/>
          <w:szCs w:val="24"/>
        </w:rPr>
        <w:t>as he described the key factors of life experience</w:t>
      </w:r>
      <w:r w:rsidR="0095728C" w:rsidRPr="00DF68EF">
        <w:rPr>
          <w:sz w:val="28"/>
          <w:szCs w:val="28"/>
        </w:rPr>
        <w:t>--</w:t>
      </w:r>
      <w:r w:rsidR="0095728C" w:rsidRPr="00DF68EF">
        <w:rPr>
          <w:sz w:val="24"/>
          <w:szCs w:val="24"/>
        </w:rPr>
        <w:t xml:space="preserve"> </w:t>
      </w:r>
      <w:r w:rsidR="0095728C" w:rsidRPr="00DF68EF">
        <w:rPr>
          <w:sz w:val="24"/>
          <w:szCs w:val="24"/>
        </w:rPr>
        <w:t xml:space="preserve">the process </w:t>
      </w:r>
      <w:r w:rsidR="00BC14B0">
        <w:rPr>
          <w:sz w:val="24"/>
          <w:szCs w:val="24"/>
        </w:rPr>
        <w:t xml:space="preserve">to be understood and developed </w:t>
      </w:r>
      <w:r w:rsidR="0095728C" w:rsidRPr="00DF68EF">
        <w:rPr>
          <w:sz w:val="24"/>
          <w:szCs w:val="24"/>
        </w:rPr>
        <w:t xml:space="preserve">for Awakening is reflected in the Four Noble Truths: </w:t>
      </w:r>
      <w:r w:rsidR="00525BEE">
        <w:rPr>
          <w:sz w:val="24"/>
          <w:szCs w:val="24"/>
        </w:rPr>
        <w:t>d</w:t>
      </w:r>
      <w:r w:rsidR="0095728C" w:rsidRPr="00DF68EF">
        <w:rPr>
          <w:sz w:val="24"/>
          <w:szCs w:val="24"/>
        </w:rPr>
        <w:t xml:space="preserve">ukkha, the cause of </w:t>
      </w:r>
      <w:r w:rsidR="00525BEE">
        <w:rPr>
          <w:sz w:val="24"/>
          <w:szCs w:val="24"/>
        </w:rPr>
        <w:t>d</w:t>
      </w:r>
      <w:r w:rsidR="0095728C" w:rsidRPr="00DF68EF">
        <w:rPr>
          <w:sz w:val="24"/>
          <w:szCs w:val="24"/>
        </w:rPr>
        <w:t xml:space="preserve">ukkha, </w:t>
      </w:r>
      <w:r w:rsidR="006D34E1">
        <w:rPr>
          <w:sz w:val="24"/>
          <w:szCs w:val="24"/>
        </w:rPr>
        <w:t>l</w:t>
      </w:r>
      <w:r w:rsidR="0095728C" w:rsidRPr="00DF68EF">
        <w:rPr>
          <w:sz w:val="24"/>
          <w:szCs w:val="24"/>
        </w:rPr>
        <w:t xml:space="preserve">iberation from </w:t>
      </w:r>
      <w:r w:rsidR="00525BEE">
        <w:rPr>
          <w:sz w:val="24"/>
          <w:szCs w:val="24"/>
        </w:rPr>
        <w:t>d</w:t>
      </w:r>
      <w:r w:rsidR="0095728C" w:rsidRPr="00DF68EF">
        <w:rPr>
          <w:sz w:val="24"/>
          <w:szCs w:val="24"/>
        </w:rPr>
        <w:t xml:space="preserve">ukkha and the </w:t>
      </w:r>
      <w:r w:rsidR="0006350A">
        <w:rPr>
          <w:sz w:val="24"/>
          <w:szCs w:val="24"/>
        </w:rPr>
        <w:t>practice elements to be perfected</w:t>
      </w:r>
      <w:r w:rsidR="0095728C" w:rsidRPr="00DF68EF">
        <w:rPr>
          <w:sz w:val="24"/>
          <w:szCs w:val="24"/>
        </w:rPr>
        <w:t xml:space="preserve"> for accomplishing </w:t>
      </w:r>
      <w:r w:rsidR="006D34E1">
        <w:rPr>
          <w:sz w:val="24"/>
          <w:szCs w:val="24"/>
        </w:rPr>
        <w:t>l</w:t>
      </w:r>
      <w:r w:rsidR="0095728C" w:rsidRPr="00DF68EF">
        <w:rPr>
          <w:sz w:val="24"/>
          <w:szCs w:val="24"/>
        </w:rPr>
        <w:t xml:space="preserve">iberation from </w:t>
      </w:r>
      <w:r w:rsidR="002277CB">
        <w:rPr>
          <w:sz w:val="24"/>
          <w:szCs w:val="24"/>
        </w:rPr>
        <w:t>d</w:t>
      </w:r>
      <w:r w:rsidR="0095728C" w:rsidRPr="00DF68EF">
        <w:rPr>
          <w:sz w:val="24"/>
          <w:szCs w:val="24"/>
        </w:rPr>
        <w:t>ukkha (The Noble Eightfold Path).</w:t>
      </w:r>
    </w:p>
    <w:p w14:paraId="7A2D2646" w14:textId="46B4F106" w:rsidR="0050054E" w:rsidRPr="003E5A36" w:rsidRDefault="0050054E" w:rsidP="0050054E">
      <w:pPr>
        <w:tabs>
          <w:tab w:val="left" w:pos="720"/>
        </w:tabs>
        <w:spacing w:before="100" w:beforeAutospacing="1" w:after="100" w:afterAutospacing="1"/>
        <w:ind w:firstLine="360"/>
        <w:rPr>
          <w:rFonts w:eastAsia="Times New Roman" w:cstheme="minorHAnsi"/>
          <w:sz w:val="24"/>
          <w:szCs w:val="24"/>
        </w:rPr>
      </w:pPr>
      <w:r w:rsidRPr="003E5A36">
        <w:rPr>
          <w:rFonts w:eastAsia="Times New Roman" w:cstheme="minorHAnsi"/>
          <w:sz w:val="24"/>
          <w:szCs w:val="24"/>
        </w:rPr>
        <w:t xml:space="preserve">The original meaning of </w:t>
      </w:r>
      <w:r>
        <w:rPr>
          <w:rFonts w:eastAsia="Times New Roman" w:cstheme="minorHAnsi"/>
          <w:sz w:val="24"/>
          <w:szCs w:val="24"/>
        </w:rPr>
        <w:t>d</w:t>
      </w:r>
      <w:r w:rsidRPr="003E5A36">
        <w:rPr>
          <w:rFonts w:eastAsia="Times New Roman" w:cstheme="minorHAnsi"/>
          <w:sz w:val="24"/>
          <w:szCs w:val="24"/>
        </w:rPr>
        <w:t xml:space="preserve">ukkha clarifies how it affects our life experience.  The Aryan people, a migratory culture, had moved into Northern India several generations before the time of the Buddha.  Because of their frequent travelling, they used transportation metaphors.  The root words for </w:t>
      </w:r>
      <w:r w:rsidR="00A95955">
        <w:rPr>
          <w:rFonts w:eastAsia="Times New Roman" w:cstheme="minorHAnsi"/>
          <w:sz w:val="24"/>
          <w:szCs w:val="24"/>
        </w:rPr>
        <w:t>du</w:t>
      </w:r>
      <w:r w:rsidRPr="003E5A36">
        <w:rPr>
          <w:rFonts w:eastAsia="Times New Roman" w:cstheme="minorHAnsi"/>
          <w:sz w:val="24"/>
          <w:szCs w:val="24"/>
        </w:rPr>
        <w:t xml:space="preserve">kkha are described in </w:t>
      </w:r>
      <w:r w:rsidR="003D3D76">
        <w:rPr>
          <w:rFonts w:eastAsia="Times New Roman" w:cstheme="minorHAnsi"/>
          <w:sz w:val="24"/>
          <w:szCs w:val="24"/>
        </w:rPr>
        <w:t>a</w:t>
      </w:r>
      <w:r w:rsidRPr="003E5A36">
        <w:rPr>
          <w:rFonts w:eastAsia="Times New Roman" w:cstheme="minorHAnsi"/>
          <w:sz w:val="24"/>
          <w:szCs w:val="24"/>
        </w:rPr>
        <w:t xml:space="preserve"> Wikipedia entry, quoting Joseph Goldstein:</w:t>
      </w:r>
    </w:p>
    <w:p w14:paraId="312231DC" w14:textId="67AF8ABE" w:rsidR="0050054E" w:rsidRPr="003E5A36" w:rsidRDefault="0050054E" w:rsidP="0050054E">
      <w:pPr>
        <w:tabs>
          <w:tab w:val="left" w:pos="720"/>
        </w:tabs>
        <w:spacing w:before="100" w:beforeAutospacing="1" w:after="100" w:afterAutospacing="1"/>
        <w:ind w:left="720" w:right="720"/>
        <w:rPr>
          <w:vertAlign w:val="superscript"/>
        </w:rPr>
      </w:pPr>
      <w:r w:rsidRPr="003E5A36">
        <w:t xml:space="preserve">The word </w:t>
      </w:r>
      <w:r w:rsidRPr="003E5A36">
        <w:rPr>
          <w:i/>
          <w:iCs/>
        </w:rPr>
        <w:t>dukkha</w:t>
      </w:r>
      <w:r w:rsidRPr="003E5A36">
        <w:t xml:space="preserve"> is made up of the prefix </w:t>
      </w:r>
      <w:r w:rsidRPr="003E5A36">
        <w:rPr>
          <w:i/>
          <w:iCs/>
        </w:rPr>
        <w:t>du</w:t>
      </w:r>
      <w:r w:rsidRPr="003E5A36">
        <w:t xml:space="preserve"> and the root </w:t>
      </w:r>
      <w:r w:rsidRPr="003E5A36">
        <w:rPr>
          <w:i/>
          <w:iCs/>
        </w:rPr>
        <w:t>kha</w:t>
      </w:r>
      <w:r w:rsidRPr="003E5A36">
        <w:t xml:space="preserve">. </w:t>
      </w:r>
      <w:r w:rsidRPr="003E5A36">
        <w:rPr>
          <w:i/>
          <w:iCs/>
        </w:rPr>
        <w:t>Du</w:t>
      </w:r>
      <w:r w:rsidRPr="003E5A36">
        <w:t xml:space="preserve"> means “bad” or “difficult.” </w:t>
      </w:r>
      <w:r w:rsidRPr="003E5A36">
        <w:rPr>
          <w:i/>
          <w:iCs/>
        </w:rPr>
        <w:t>Kha</w:t>
      </w:r>
      <w:r w:rsidRPr="003E5A36">
        <w:t xml:space="preserve"> means “empty.” “Empty,” here, refers to several things—some specific, others more general. </w:t>
      </w:r>
      <w:r w:rsidR="003D3D76">
        <w:t xml:space="preserve"> </w:t>
      </w:r>
      <w:r w:rsidRPr="003E5A36">
        <w:t xml:space="preserve">One of the specific meanings refers to the empty axle hole of a wheel. </w:t>
      </w:r>
      <w:r w:rsidR="00B30DBF">
        <w:t xml:space="preserve"> </w:t>
      </w:r>
      <w:r w:rsidRPr="003E5A36">
        <w:t xml:space="preserve">If the axle fits badly into the center hole, we get a very bumpy ride. </w:t>
      </w:r>
      <w:r w:rsidR="00B30DBF">
        <w:t xml:space="preserve"> </w:t>
      </w:r>
      <w:r w:rsidRPr="003E5A36">
        <w:t xml:space="preserve">This is a good analogy for our ride through </w:t>
      </w:r>
      <w:hyperlink r:id="rId6" w:tooltip="Saṃsāra" w:history="1">
        <w:r w:rsidRPr="003E5A36">
          <w:rPr>
            <w:rStyle w:val="Hyperlink"/>
            <w:color w:val="auto"/>
          </w:rPr>
          <w:t>samsara</w:t>
        </w:r>
      </w:hyperlink>
      <w:r w:rsidRPr="003E5A36">
        <w:t>.</w:t>
      </w:r>
      <w:r w:rsidRPr="003E5A36">
        <w:rPr>
          <w:vertAlign w:val="superscript"/>
        </w:rPr>
        <w:t xml:space="preserve"> </w:t>
      </w:r>
    </w:p>
    <w:p w14:paraId="563840F9" w14:textId="0C56F0B6" w:rsidR="00A97B04" w:rsidRDefault="00A97B04" w:rsidP="003E5A36">
      <w:pPr>
        <w:ind w:firstLine="360"/>
        <w:rPr>
          <w:sz w:val="24"/>
          <w:szCs w:val="24"/>
        </w:rPr>
      </w:pPr>
      <w:r>
        <w:rPr>
          <w:sz w:val="24"/>
          <w:szCs w:val="24"/>
        </w:rPr>
        <w:t xml:space="preserve">Another etymological understanding of dukkha </w:t>
      </w:r>
      <w:r w:rsidR="00756B28">
        <w:rPr>
          <w:sz w:val="24"/>
          <w:szCs w:val="24"/>
        </w:rPr>
        <w:t>derives from Sanskrit</w:t>
      </w:r>
      <w:r w:rsidR="00A3357E">
        <w:rPr>
          <w:sz w:val="24"/>
          <w:szCs w:val="24"/>
        </w:rPr>
        <w:t xml:space="preserve"> and originally described the experience of imbalance</w:t>
      </w:r>
      <w:r w:rsidR="00903F78">
        <w:rPr>
          <w:sz w:val="24"/>
          <w:szCs w:val="24"/>
        </w:rPr>
        <w:t>—“standing badly”.</w:t>
      </w:r>
    </w:p>
    <w:p w14:paraId="202810ED" w14:textId="0D92DD16" w:rsidR="003E5A36" w:rsidRDefault="003E5A36" w:rsidP="003E5A36">
      <w:pPr>
        <w:ind w:firstLine="360"/>
        <w:rPr>
          <w:i/>
          <w:iCs/>
          <w:sz w:val="24"/>
          <w:szCs w:val="24"/>
        </w:rPr>
      </w:pPr>
      <w:r w:rsidRPr="003E5A36">
        <w:rPr>
          <w:sz w:val="24"/>
          <w:szCs w:val="24"/>
        </w:rPr>
        <w:t xml:space="preserve">Typically, </w:t>
      </w:r>
      <w:r w:rsidR="0006350A">
        <w:rPr>
          <w:sz w:val="24"/>
          <w:szCs w:val="24"/>
        </w:rPr>
        <w:t>d</w:t>
      </w:r>
      <w:r w:rsidRPr="003E5A36">
        <w:rPr>
          <w:sz w:val="24"/>
          <w:szCs w:val="24"/>
        </w:rPr>
        <w:t xml:space="preserve">ukkha is translated as </w:t>
      </w:r>
      <w:r w:rsidRPr="003E5A36">
        <w:rPr>
          <w:i/>
          <w:iCs/>
          <w:sz w:val="24"/>
          <w:szCs w:val="24"/>
        </w:rPr>
        <w:t>suffering;</w:t>
      </w:r>
      <w:r w:rsidRPr="003E5A36">
        <w:rPr>
          <w:sz w:val="24"/>
          <w:szCs w:val="24"/>
        </w:rPr>
        <w:t xml:space="preserve"> I prefer the terms </w:t>
      </w:r>
      <w:r w:rsidRPr="003E5A36">
        <w:rPr>
          <w:i/>
          <w:iCs/>
          <w:sz w:val="24"/>
          <w:szCs w:val="24"/>
        </w:rPr>
        <w:t>distress and confusion</w:t>
      </w:r>
      <w:r w:rsidRPr="003E5A36">
        <w:rPr>
          <w:sz w:val="24"/>
          <w:szCs w:val="24"/>
        </w:rPr>
        <w:t xml:space="preserve">.  </w:t>
      </w:r>
      <w:r w:rsidRPr="003E5A36">
        <w:rPr>
          <w:i/>
          <w:iCs/>
          <w:sz w:val="24"/>
          <w:szCs w:val="24"/>
        </w:rPr>
        <w:t>Distress</w:t>
      </w:r>
      <w:r w:rsidRPr="003E5A36">
        <w:rPr>
          <w:sz w:val="24"/>
          <w:szCs w:val="24"/>
        </w:rPr>
        <w:t xml:space="preserve"> focuses on the </w:t>
      </w:r>
      <w:r w:rsidR="0050120B">
        <w:rPr>
          <w:i/>
          <w:iCs/>
          <w:sz w:val="24"/>
          <w:szCs w:val="24"/>
        </w:rPr>
        <w:t xml:space="preserve">impulsively reactive </w:t>
      </w:r>
      <w:r w:rsidRPr="003E5A36">
        <w:rPr>
          <w:i/>
          <w:iCs/>
          <w:sz w:val="24"/>
          <w:szCs w:val="24"/>
        </w:rPr>
        <w:t>experience of craving</w:t>
      </w:r>
      <w:r w:rsidRPr="003E5A36">
        <w:rPr>
          <w:sz w:val="24"/>
          <w:szCs w:val="24"/>
        </w:rPr>
        <w:t xml:space="preserve">—for pleasant feelings to be realized and sustained and for unpleasant feelings to be avoided and eliminated.  </w:t>
      </w:r>
      <w:r w:rsidRPr="003E5A36">
        <w:rPr>
          <w:i/>
          <w:iCs/>
          <w:sz w:val="24"/>
          <w:szCs w:val="24"/>
        </w:rPr>
        <w:t>Confusion</w:t>
      </w:r>
      <w:r w:rsidRPr="003E5A36">
        <w:rPr>
          <w:sz w:val="24"/>
          <w:szCs w:val="24"/>
        </w:rPr>
        <w:t xml:space="preserve"> focuses on the </w:t>
      </w:r>
      <w:r w:rsidRPr="003E5A36">
        <w:rPr>
          <w:i/>
          <w:iCs/>
          <w:sz w:val="24"/>
          <w:szCs w:val="24"/>
        </w:rPr>
        <w:t>experience of clinging</w:t>
      </w:r>
      <w:r w:rsidRPr="003E5A36">
        <w:rPr>
          <w:sz w:val="24"/>
          <w:szCs w:val="24"/>
        </w:rPr>
        <w:t>—the misconception that the</w:t>
      </w:r>
      <w:r w:rsidR="00827D47">
        <w:rPr>
          <w:sz w:val="24"/>
          <w:szCs w:val="24"/>
        </w:rPr>
        <w:t>re i</w:t>
      </w:r>
      <w:r w:rsidR="00C732A1">
        <w:rPr>
          <w:sz w:val="24"/>
          <w:szCs w:val="24"/>
        </w:rPr>
        <w:t>s a</w:t>
      </w:r>
      <w:r w:rsidRPr="003E5A36">
        <w:rPr>
          <w:sz w:val="24"/>
          <w:szCs w:val="24"/>
        </w:rPr>
        <w:t xml:space="preserve"> self</w:t>
      </w:r>
      <w:r w:rsidR="00C732A1">
        <w:rPr>
          <w:sz w:val="24"/>
          <w:szCs w:val="24"/>
        </w:rPr>
        <w:t>, which seems to be</w:t>
      </w:r>
      <w:r w:rsidRPr="003E5A36">
        <w:rPr>
          <w:sz w:val="24"/>
          <w:szCs w:val="24"/>
        </w:rPr>
        <w:t xml:space="preserve"> enduring and autonomous—</w:t>
      </w:r>
      <w:r w:rsidRPr="003E5A36">
        <w:rPr>
          <w:i/>
          <w:iCs/>
          <w:sz w:val="24"/>
          <w:szCs w:val="24"/>
        </w:rPr>
        <w:t xml:space="preserve">the enchantment of this misconception creates maladaptive beliefs and behaviors, </w:t>
      </w:r>
      <w:r w:rsidR="001B0371">
        <w:rPr>
          <w:i/>
          <w:iCs/>
          <w:sz w:val="24"/>
          <w:szCs w:val="24"/>
        </w:rPr>
        <w:t>which is unreliable</w:t>
      </w:r>
      <w:r w:rsidR="00975A51">
        <w:rPr>
          <w:i/>
          <w:iCs/>
          <w:sz w:val="24"/>
          <w:szCs w:val="24"/>
        </w:rPr>
        <w:t xml:space="preserve">, often </w:t>
      </w:r>
      <w:r w:rsidRPr="003E5A36">
        <w:rPr>
          <w:i/>
          <w:iCs/>
          <w:sz w:val="24"/>
          <w:szCs w:val="24"/>
        </w:rPr>
        <w:t>creating adverse outcomes for one’s life and the life of others.</w:t>
      </w:r>
    </w:p>
    <w:p w14:paraId="58F07801" w14:textId="1712C23A" w:rsidR="00CA5B66" w:rsidRDefault="00CA5B66" w:rsidP="003E5A36">
      <w:pPr>
        <w:ind w:firstLine="360"/>
        <w:rPr>
          <w:sz w:val="24"/>
          <w:szCs w:val="24"/>
        </w:rPr>
      </w:pPr>
      <w:r>
        <w:rPr>
          <w:sz w:val="24"/>
          <w:szCs w:val="24"/>
        </w:rPr>
        <w:t xml:space="preserve">The classical </w:t>
      </w:r>
      <w:r w:rsidR="0018492D">
        <w:rPr>
          <w:sz w:val="24"/>
          <w:szCs w:val="24"/>
        </w:rPr>
        <w:t>rendering of dukkha is found in several of the suttas:</w:t>
      </w:r>
    </w:p>
    <w:p w14:paraId="57A4FCFD" w14:textId="294F43E3" w:rsidR="0018492D" w:rsidRPr="0018492D" w:rsidRDefault="0018492D" w:rsidP="0018492D">
      <w:pPr>
        <w:numPr>
          <w:ilvl w:val="0"/>
          <w:numId w:val="3"/>
        </w:numPr>
      </w:pPr>
      <w:r w:rsidRPr="0018492D">
        <w:t xml:space="preserve">Birth is dukkha, aging is dukkha, illness is dukkha, death is </w:t>
      </w:r>
      <w:r w:rsidR="00DF40E1" w:rsidRPr="0018492D">
        <w:t>dukkha.</w:t>
      </w:r>
    </w:p>
    <w:p w14:paraId="6F8A6673" w14:textId="5B847F88" w:rsidR="0018492D" w:rsidRPr="0018492D" w:rsidRDefault="0018492D" w:rsidP="0018492D">
      <w:pPr>
        <w:numPr>
          <w:ilvl w:val="0"/>
          <w:numId w:val="3"/>
        </w:numPr>
      </w:pPr>
      <w:r w:rsidRPr="0018492D">
        <w:t xml:space="preserve">Sorrow, lamentation, pain, grief, and despair are </w:t>
      </w:r>
      <w:r w:rsidR="00DF40E1" w:rsidRPr="0018492D">
        <w:t>dukkha.</w:t>
      </w:r>
    </w:p>
    <w:p w14:paraId="2B89433D" w14:textId="5436973A" w:rsidR="0018492D" w:rsidRPr="0018492D" w:rsidRDefault="0018492D" w:rsidP="0018492D">
      <w:pPr>
        <w:numPr>
          <w:ilvl w:val="0"/>
          <w:numId w:val="3"/>
        </w:numPr>
      </w:pPr>
      <w:r w:rsidRPr="0018492D">
        <w:t xml:space="preserve">Association with the unbeloved is dukkha; separation from the loved is </w:t>
      </w:r>
      <w:r w:rsidR="00DF40E1" w:rsidRPr="0018492D">
        <w:t>dukkha.</w:t>
      </w:r>
    </w:p>
    <w:p w14:paraId="4BE53F92" w14:textId="77777777" w:rsidR="0018492D" w:rsidRPr="0018492D" w:rsidRDefault="0018492D" w:rsidP="0018492D">
      <w:pPr>
        <w:numPr>
          <w:ilvl w:val="0"/>
          <w:numId w:val="3"/>
        </w:numPr>
      </w:pPr>
      <w:r w:rsidRPr="0018492D">
        <w:t>Not getting what is wanted is dukkha.</w:t>
      </w:r>
    </w:p>
    <w:p w14:paraId="34C497A9" w14:textId="77777777" w:rsidR="0018492D" w:rsidRPr="0018492D" w:rsidRDefault="0018492D" w:rsidP="0018492D">
      <w:pPr>
        <w:numPr>
          <w:ilvl w:val="0"/>
          <w:numId w:val="3"/>
        </w:numPr>
      </w:pPr>
      <w:r w:rsidRPr="0018492D">
        <w:t>In conclusion, the five clinging-aggregates are dukkha.</w:t>
      </w:r>
    </w:p>
    <w:p w14:paraId="6A797D04" w14:textId="6BB985F5" w:rsidR="003E5A36" w:rsidRPr="003E5A36" w:rsidRDefault="003E5A36" w:rsidP="003E5A36">
      <w:pPr>
        <w:ind w:firstLine="360"/>
        <w:rPr>
          <w:sz w:val="24"/>
          <w:szCs w:val="24"/>
        </w:rPr>
      </w:pPr>
      <w:r w:rsidRPr="003E5A36">
        <w:rPr>
          <w:sz w:val="24"/>
          <w:szCs w:val="24"/>
        </w:rPr>
        <w:t xml:space="preserve">Here is </w:t>
      </w:r>
      <w:r w:rsidR="002E77DD">
        <w:rPr>
          <w:sz w:val="24"/>
          <w:szCs w:val="24"/>
        </w:rPr>
        <w:t xml:space="preserve">how </w:t>
      </w:r>
      <w:r w:rsidRPr="003E5A36">
        <w:rPr>
          <w:sz w:val="24"/>
          <w:szCs w:val="24"/>
        </w:rPr>
        <w:t xml:space="preserve">Wikipedia </w:t>
      </w:r>
      <w:r w:rsidR="002E77DD">
        <w:rPr>
          <w:sz w:val="24"/>
          <w:szCs w:val="24"/>
        </w:rPr>
        <w:t>describes the three</w:t>
      </w:r>
      <w:r w:rsidRPr="003E5A36">
        <w:rPr>
          <w:sz w:val="24"/>
          <w:szCs w:val="24"/>
        </w:rPr>
        <w:t xml:space="preserve"> </w:t>
      </w:r>
      <w:r w:rsidR="009670AA">
        <w:rPr>
          <w:sz w:val="24"/>
          <w:szCs w:val="24"/>
        </w:rPr>
        <w:t>varieties</w:t>
      </w:r>
      <w:r w:rsidRPr="003E5A36">
        <w:rPr>
          <w:sz w:val="24"/>
          <w:szCs w:val="24"/>
        </w:rPr>
        <w:t xml:space="preserve"> of </w:t>
      </w:r>
      <w:r w:rsidR="00975A51">
        <w:rPr>
          <w:sz w:val="24"/>
          <w:szCs w:val="24"/>
        </w:rPr>
        <w:t>d</w:t>
      </w:r>
      <w:r w:rsidRPr="003E5A36">
        <w:rPr>
          <w:sz w:val="24"/>
          <w:szCs w:val="24"/>
        </w:rPr>
        <w:t>ukkha:</w:t>
      </w:r>
    </w:p>
    <w:p w14:paraId="7F24A0C8" w14:textId="1044FD86" w:rsidR="00487341" w:rsidRPr="00487341" w:rsidRDefault="003E5A36" w:rsidP="00487341">
      <w:pPr>
        <w:numPr>
          <w:ilvl w:val="0"/>
          <w:numId w:val="1"/>
        </w:numPr>
        <w:tabs>
          <w:tab w:val="left" w:pos="720"/>
        </w:tabs>
        <w:spacing w:before="100" w:beforeAutospacing="1" w:after="100" w:afterAutospacing="1" w:line="240" w:lineRule="auto"/>
        <w:ind w:right="720"/>
        <w:rPr>
          <w:rFonts w:eastAsia="Times New Roman" w:cstheme="minorHAnsi"/>
        </w:rPr>
      </w:pPr>
      <w:r w:rsidRPr="003E5A36">
        <w:rPr>
          <w:rFonts w:eastAsia="Times New Roman" w:cstheme="minorHAnsi"/>
          <w:i/>
          <w:iCs/>
        </w:rPr>
        <w:t>Dukkha-dukkha</w:t>
      </w:r>
      <w:r w:rsidRPr="003E5A36">
        <w:rPr>
          <w:rFonts w:eastAsia="Times New Roman" w:cstheme="minorHAnsi"/>
        </w:rPr>
        <w:t xml:space="preserve">, the dukkha of painful experiences. </w:t>
      </w:r>
      <w:r w:rsidR="00975A51">
        <w:rPr>
          <w:rFonts w:eastAsia="Times New Roman" w:cstheme="minorHAnsi"/>
        </w:rPr>
        <w:t xml:space="preserve"> </w:t>
      </w:r>
      <w:r w:rsidRPr="003E5A36">
        <w:rPr>
          <w:rFonts w:eastAsia="Times New Roman" w:cstheme="minorHAnsi"/>
        </w:rPr>
        <w:t xml:space="preserve">This includes the physical and mental sufferings of </w:t>
      </w:r>
      <w:hyperlink r:id="rId7" w:tooltip="Jāti (Buddhism)" w:history="1">
        <w:r w:rsidRPr="003E5A36">
          <w:rPr>
            <w:rFonts w:eastAsia="Times New Roman" w:cstheme="minorHAnsi"/>
          </w:rPr>
          <w:t>birth</w:t>
        </w:r>
      </w:hyperlink>
      <w:r w:rsidRPr="003E5A36">
        <w:rPr>
          <w:rFonts w:eastAsia="Times New Roman" w:cstheme="minorHAnsi"/>
        </w:rPr>
        <w:t xml:space="preserve">, </w:t>
      </w:r>
      <w:hyperlink r:id="rId8" w:tooltip="Jarāmaraṇa" w:history="1">
        <w:r w:rsidRPr="003E5A36">
          <w:rPr>
            <w:rFonts w:eastAsia="Times New Roman" w:cstheme="minorHAnsi"/>
          </w:rPr>
          <w:t>aging</w:t>
        </w:r>
      </w:hyperlink>
      <w:r w:rsidRPr="003E5A36">
        <w:rPr>
          <w:rFonts w:eastAsia="Times New Roman" w:cstheme="minorHAnsi"/>
        </w:rPr>
        <w:t xml:space="preserve">, </w:t>
      </w:r>
      <w:hyperlink r:id="rId9" w:tooltip="Byādhi (Buddhism)" w:history="1">
        <w:r w:rsidRPr="003E5A36">
          <w:rPr>
            <w:rFonts w:eastAsia="Times New Roman" w:cstheme="minorHAnsi"/>
          </w:rPr>
          <w:t>illness</w:t>
        </w:r>
      </w:hyperlink>
      <w:r w:rsidRPr="003E5A36">
        <w:rPr>
          <w:rFonts w:eastAsia="Times New Roman" w:cstheme="minorHAnsi"/>
        </w:rPr>
        <w:t xml:space="preserve">, </w:t>
      </w:r>
      <w:hyperlink r:id="rId10" w:tooltip="Jarāmaraṇa" w:history="1">
        <w:r w:rsidRPr="003E5A36">
          <w:rPr>
            <w:rFonts w:eastAsia="Times New Roman" w:cstheme="minorHAnsi"/>
          </w:rPr>
          <w:t>dying</w:t>
        </w:r>
      </w:hyperlink>
      <w:r w:rsidRPr="003E5A36">
        <w:rPr>
          <w:rFonts w:eastAsia="Times New Roman" w:cstheme="minorHAnsi"/>
        </w:rPr>
        <w:t>; distress from what is not desirable.</w:t>
      </w:r>
    </w:p>
    <w:p w14:paraId="1F82B426" w14:textId="41BEA877" w:rsidR="003E5A36" w:rsidRPr="003E5A36" w:rsidRDefault="003E5A36" w:rsidP="003E5A36">
      <w:pPr>
        <w:numPr>
          <w:ilvl w:val="0"/>
          <w:numId w:val="1"/>
        </w:numPr>
        <w:tabs>
          <w:tab w:val="left" w:pos="720"/>
        </w:tabs>
        <w:spacing w:before="100" w:beforeAutospacing="1" w:after="100" w:afterAutospacing="1" w:line="240" w:lineRule="auto"/>
        <w:ind w:right="720"/>
        <w:rPr>
          <w:rFonts w:eastAsia="Times New Roman" w:cstheme="minorHAnsi"/>
        </w:rPr>
      </w:pPr>
      <w:r w:rsidRPr="003E5A36">
        <w:rPr>
          <w:rFonts w:eastAsia="Times New Roman" w:cstheme="minorHAnsi"/>
          <w:i/>
          <w:iCs/>
        </w:rPr>
        <w:t>Viparinama-dukkha</w:t>
      </w:r>
      <w:r w:rsidRPr="003E5A36">
        <w:rPr>
          <w:rFonts w:eastAsia="Times New Roman" w:cstheme="minorHAnsi"/>
        </w:rPr>
        <w:t>, the dukkha of pleasant or happy experiences changing to unpleasant when the causes and conditions that produced the pleasant experiences cease.</w:t>
      </w:r>
    </w:p>
    <w:p w14:paraId="240DE386" w14:textId="3DD09E00" w:rsidR="0090328F" w:rsidRPr="00CA5B66" w:rsidRDefault="003E5A36" w:rsidP="003E5A36">
      <w:pPr>
        <w:numPr>
          <w:ilvl w:val="0"/>
          <w:numId w:val="1"/>
        </w:numPr>
        <w:tabs>
          <w:tab w:val="left" w:pos="720"/>
        </w:tabs>
        <w:spacing w:before="100" w:beforeAutospacing="1" w:after="100" w:afterAutospacing="1" w:line="240" w:lineRule="auto"/>
        <w:ind w:right="720"/>
        <w:rPr>
          <w:rFonts w:eastAsia="Times New Roman" w:cstheme="minorHAnsi"/>
        </w:rPr>
      </w:pPr>
      <w:r w:rsidRPr="003E5A36">
        <w:rPr>
          <w:rFonts w:eastAsia="Times New Roman" w:cstheme="minorHAnsi"/>
          <w:i/>
          <w:iCs/>
        </w:rPr>
        <w:t>Sankhara-dukkha</w:t>
      </w:r>
      <w:r w:rsidRPr="003E5A36">
        <w:rPr>
          <w:rFonts w:eastAsia="Times New Roman" w:cstheme="minorHAnsi"/>
        </w:rPr>
        <w:t xml:space="preserve">, the dukkha of conditioned experience. </w:t>
      </w:r>
      <w:r w:rsidR="00561FDE">
        <w:rPr>
          <w:rFonts w:eastAsia="Times New Roman" w:cstheme="minorHAnsi"/>
        </w:rPr>
        <w:t xml:space="preserve"> </w:t>
      </w:r>
      <w:r w:rsidRPr="003E5A36">
        <w:rPr>
          <w:rFonts w:eastAsia="Times New Roman" w:cstheme="minorHAnsi"/>
        </w:rPr>
        <w:t>This includes "a basic unsatisfactoriness pervading all existence, all forms of life, because all forms of life are changing, impermanent and without any inner core or substance." On this level, the term indicates a lack of satisfaction, a sense that things never measure up to our expectations or standards.</w:t>
      </w:r>
    </w:p>
    <w:p w14:paraId="552FC09A" w14:textId="400B349D" w:rsidR="00EE092A" w:rsidRDefault="00EE2176" w:rsidP="00727428">
      <w:pPr>
        <w:tabs>
          <w:tab w:val="left" w:pos="720"/>
        </w:tabs>
        <w:spacing w:before="100" w:beforeAutospacing="1" w:after="100" w:afterAutospacing="1"/>
        <w:ind w:firstLine="360"/>
        <w:rPr>
          <w:rFonts w:eastAsia="Times New Roman" w:cstheme="minorHAnsi"/>
          <w:sz w:val="24"/>
          <w:szCs w:val="24"/>
        </w:rPr>
      </w:pPr>
      <w:r>
        <w:rPr>
          <w:rFonts w:eastAsia="Times New Roman" w:cstheme="minorHAnsi"/>
          <w:sz w:val="24"/>
          <w:szCs w:val="24"/>
        </w:rPr>
        <w:lastRenderedPageBreak/>
        <w:t>This description provides different aspect of dukkha</w:t>
      </w:r>
      <w:r w:rsidR="004F6A14">
        <w:rPr>
          <w:rFonts w:eastAsia="Times New Roman" w:cstheme="minorHAnsi"/>
          <w:sz w:val="24"/>
          <w:szCs w:val="24"/>
        </w:rPr>
        <w:t>—when dukkha is present, the body is tense,</w:t>
      </w:r>
      <w:r w:rsidR="001A12EE">
        <w:rPr>
          <w:rFonts w:eastAsia="Times New Roman" w:cstheme="minorHAnsi"/>
          <w:sz w:val="24"/>
          <w:szCs w:val="24"/>
        </w:rPr>
        <w:t xml:space="preserve"> the ongoing circumstances associated with the arising of dukkha</w:t>
      </w:r>
      <w:r w:rsidR="00744668">
        <w:rPr>
          <w:rFonts w:eastAsia="Times New Roman" w:cstheme="minorHAnsi"/>
          <w:sz w:val="24"/>
          <w:szCs w:val="24"/>
        </w:rPr>
        <w:t xml:space="preserve"> are unexpected, </w:t>
      </w:r>
      <w:r w:rsidR="009F5D3E">
        <w:rPr>
          <w:rFonts w:eastAsia="Times New Roman" w:cstheme="minorHAnsi"/>
          <w:sz w:val="24"/>
          <w:szCs w:val="24"/>
        </w:rPr>
        <w:t xml:space="preserve">and to some degree out of one’s control, and the “selfing story” that emerges in the mind is </w:t>
      </w:r>
      <w:r w:rsidR="002E2EFF">
        <w:rPr>
          <w:rFonts w:eastAsia="Times New Roman" w:cstheme="minorHAnsi"/>
          <w:sz w:val="24"/>
          <w:szCs w:val="24"/>
        </w:rPr>
        <w:t>a fabrication based on prior experience.  It is useful</w:t>
      </w:r>
      <w:r w:rsidR="00162323">
        <w:rPr>
          <w:rFonts w:eastAsia="Times New Roman" w:cstheme="minorHAnsi"/>
          <w:sz w:val="24"/>
          <w:szCs w:val="24"/>
        </w:rPr>
        <w:t xml:space="preserve"> to contemplate them separately</w:t>
      </w:r>
      <w:r w:rsidR="007D2507">
        <w:rPr>
          <w:rFonts w:eastAsia="Times New Roman" w:cstheme="minorHAnsi"/>
          <w:sz w:val="24"/>
          <w:szCs w:val="24"/>
        </w:rPr>
        <w:t>; the categorization of contemplation supports seeing dukkha as an impersonal</w:t>
      </w:r>
      <w:r w:rsidR="00295E4D">
        <w:rPr>
          <w:rFonts w:eastAsia="Times New Roman" w:cstheme="minorHAnsi"/>
          <w:sz w:val="24"/>
          <w:szCs w:val="24"/>
        </w:rPr>
        <w:t xml:space="preserve"> </w:t>
      </w:r>
      <w:r w:rsidR="007D2507">
        <w:rPr>
          <w:rFonts w:eastAsia="Times New Roman" w:cstheme="minorHAnsi"/>
          <w:sz w:val="24"/>
          <w:szCs w:val="24"/>
        </w:rPr>
        <w:t>phenomenon, not a self.</w:t>
      </w:r>
    </w:p>
    <w:p w14:paraId="09E6F59F" w14:textId="16A9B175" w:rsidR="00EB7446" w:rsidRDefault="003E5A36" w:rsidP="00727428">
      <w:pPr>
        <w:tabs>
          <w:tab w:val="left" w:pos="720"/>
        </w:tabs>
        <w:spacing w:before="100" w:beforeAutospacing="1" w:after="100" w:afterAutospacing="1"/>
        <w:ind w:firstLine="360"/>
        <w:rPr>
          <w:rFonts w:eastAsia="Times New Roman" w:cstheme="minorHAnsi"/>
          <w:sz w:val="24"/>
          <w:szCs w:val="24"/>
        </w:rPr>
      </w:pPr>
      <w:r w:rsidRPr="003E5A36">
        <w:rPr>
          <w:rFonts w:eastAsia="Times New Roman" w:cstheme="minorHAnsi"/>
          <w:sz w:val="24"/>
          <w:szCs w:val="24"/>
        </w:rPr>
        <w:t xml:space="preserve">The first category </w:t>
      </w:r>
      <w:r w:rsidR="003C353F">
        <w:rPr>
          <w:rFonts w:eastAsia="Times New Roman" w:cstheme="minorHAnsi"/>
          <w:sz w:val="24"/>
          <w:szCs w:val="24"/>
        </w:rPr>
        <w:t xml:space="preserve">of dukkha </w:t>
      </w:r>
      <w:r w:rsidRPr="003E5A36">
        <w:rPr>
          <w:rFonts w:eastAsia="Times New Roman" w:cstheme="minorHAnsi"/>
          <w:sz w:val="24"/>
          <w:szCs w:val="24"/>
        </w:rPr>
        <w:t xml:space="preserve">is inescapable; when we inhabit a body </w:t>
      </w:r>
      <w:r w:rsidR="000F58E0">
        <w:rPr>
          <w:rFonts w:eastAsia="Times New Roman" w:cstheme="minorHAnsi"/>
          <w:sz w:val="24"/>
          <w:szCs w:val="24"/>
        </w:rPr>
        <w:t>physical</w:t>
      </w:r>
      <w:r w:rsidRPr="003E5A36">
        <w:rPr>
          <w:rFonts w:eastAsia="Times New Roman" w:cstheme="minorHAnsi"/>
          <w:sz w:val="24"/>
          <w:szCs w:val="24"/>
        </w:rPr>
        <w:t xml:space="preserve"> experiences will happen—how we can condition the mind to not be adversely affected </w:t>
      </w:r>
      <w:r w:rsidR="00CE6616">
        <w:rPr>
          <w:rFonts w:eastAsia="Times New Roman" w:cstheme="minorHAnsi"/>
          <w:sz w:val="24"/>
          <w:szCs w:val="24"/>
        </w:rPr>
        <w:t xml:space="preserve">emotionally </w:t>
      </w:r>
      <w:r w:rsidRPr="003E5A36">
        <w:rPr>
          <w:rFonts w:eastAsia="Times New Roman" w:cstheme="minorHAnsi"/>
          <w:sz w:val="24"/>
          <w:szCs w:val="24"/>
        </w:rPr>
        <w:t xml:space="preserve">by what the body must endure is the primary aspiration of Buddhism. </w:t>
      </w:r>
      <w:r w:rsidR="00727428">
        <w:rPr>
          <w:rFonts w:eastAsia="Times New Roman" w:cstheme="minorHAnsi"/>
          <w:sz w:val="24"/>
          <w:szCs w:val="24"/>
        </w:rPr>
        <w:t xml:space="preserve"> </w:t>
      </w:r>
    </w:p>
    <w:p w14:paraId="528878CF" w14:textId="619D7F90" w:rsidR="00912FC0" w:rsidRDefault="003E5A36" w:rsidP="00237324">
      <w:pPr>
        <w:tabs>
          <w:tab w:val="left" w:pos="720"/>
        </w:tabs>
        <w:spacing w:before="100" w:beforeAutospacing="1" w:after="100" w:afterAutospacing="1"/>
        <w:ind w:firstLine="360"/>
        <w:rPr>
          <w:rFonts w:eastAsia="Times New Roman" w:cstheme="minorHAnsi"/>
          <w:sz w:val="24"/>
          <w:szCs w:val="24"/>
        </w:rPr>
      </w:pPr>
      <w:r w:rsidRPr="003E5A36">
        <w:rPr>
          <w:rFonts w:eastAsia="Times New Roman" w:cstheme="minorHAnsi"/>
          <w:sz w:val="24"/>
          <w:szCs w:val="24"/>
        </w:rPr>
        <w:t xml:space="preserve">The second of the </w:t>
      </w:r>
      <w:r w:rsidR="00CA5551">
        <w:rPr>
          <w:rFonts w:eastAsia="Times New Roman" w:cstheme="minorHAnsi"/>
          <w:sz w:val="24"/>
          <w:szCs w:val="24"/>
        </w:rPr>
        <w:t>categories</w:t>
      </w:r>
      <w:r w:rsidR="00CE6616">
        <w:rPr>
          <w:rFonts w:eastAsia="Times New Roman" w:cstheme="minorHAnsi"/>
          <w:sz w:val="24"/>
          <w:szCs w:val="24"/>
        </w:rPr>
        <w:t xml:space="preserve">, </w:t>
      </w:r>
      <w:r w:rsidR="00BD2BE8">
        <w:rPr>
          <w:rFonts w:eastAsia="Times New Roman" w:cstheme="minorHAnsi"/>
          <w:sz w:val="24"/>
          <w:szCs w:val="24"/>
        </w:rPr>
        <w:t>viparinama</w:t>
      </w:r>
      <w:r w:rsidR="003229FB">
        <w:rPr>
          <w:rFonts w:eastAsia="Times New Roman" w:cstheme="minorHAnsi"/>
          <w:sz w:val="24"/>
          <w:szCs w:val="24"/>
        </w:rPr>
        <w:t xml:space="preserve"> (vee-</w:t>
      </w:r>
      <w:r w:rsidR="009D783F">
        <w:rPr>
          <w:rFonts w:eastAsia="Times New Roman" w:cstheme="minorHAnsi"/>
          <w:sz w:val="24"/>
          <w:szCs w:val="24"/>
        </w:rPr>
        <w:t>pah-</w:t>
      </w:r>
      <w:proofErr w:type="spellStart"/>
      <w:r w:rsidR="009D783F">
        <w:rPr>
          <w:rFonts w:eastAsia="Times New Roman" w:cstheme="minorHAnsi"/>
          <w:sz w:val="24"/>
          <w:szCs w:val="24"/>
        </w:rPr>
        <w:t>ree</w:t>
      </w:r>
      <w:proofErr w:type="spellEnd"/>
      <w:r w:rsidR="009D783F">
        <w:rPr>
          <w:rFonts w:eastAsia="Times New Roman" w:cstheme="minorHAnsi"/>
          <w:sz w:val="24"/>
          <w:szCs w:val="24"/>
        </w:rPr>
        <w:t>-nah-mah)</w:t>
      </w:r>
      <w:r w:rsidR="00BD2BE8">
        <w:rPr>
          <w:rFonts w:eastAsia="Times New Roman" w:cstheme="minorHAnsi"/>
          <w:sz w:val="24"/>
          <w:szCs w:val="24"/>
        </w:rPr>
        <w:t>,</w:t>
      </w:r>
      <w:r w:rsidRPr="003E5A36">
        <w:rPr>
          <w:rFonts w:eastAsia="Times New Roman" w:cstheme="minorHAnsi"/>
          <w:sz w:val="24"/>
          <w:szCs w:val="24"/>
        </w:rPr>
        <w:t xml:space="preserve"> relates to </w:t>
      </w:r>
      <w:r w:rsidR="00237324" w:rsidRPr="00A75C60">
        <w:rPr>
          <w:rFonts w:eastAsia="Times New Roman" w:cstheme="minorHAnsi"/>
          <w:i/>
          <w:iCs/>
          <w:sz w:val="24"/>
          <w:szCs w:val="24"/>
        </w:rPr>
        <w:t>a</w:t>
      </w:r>
      <w:r w:rsidRPr="00A75C60">
        <w:rPr>
          <w:rFonts w:eastAsia="Times New Roman" w:cstheme="minorHAnsi"/>
          <w:i/>
          <w:iCs/>
          <w:sz w:val="24"/>
          <w:szCs w:val="24"/>
        </w:rPr>
        <w:t>nicca</w:t>
      </w:r>
      <w:r w:rsidR="00237324">
        <w:rPr>
          <w:rFonts w:eastAsia="Times New Roman" w:cstheme="minorHAnsi"/>
          <w:sz w:val="24"/>
          <w:szCs w:val="24"/>
        </w:rPr>
        <w:t xml:space="preserve"> (ah-nee-</w:t>
      </w:r>
      <w:proofErr w:type="spellStart"/>
      <w:r w:rsidR="00237324">
        <w:rPr>
          <w:rFonts w:eastAsia="Times New Roman" w:cstheme="minorHAnsi"/>
          <w:sz w:val="24"/>
          <w:szCs w:val="24"/>
        </w:rPr>
        <w:t>chah</w:t>
      </w:r>
      <w:proofErr w:type="spellEnd"/>
      <w:r w:rsidR="00237324">
        <w:rPr>
          <w:rFonts w:eastAsia="Times New Roman" w:cstheme="minorHAnsi"/>
          <w:sz w:val="24"/>
          <w:szCs w:val="24"/>
        </w:rPr>
        <w:t>)</w:t>
      </w:r>
      <w:r w:rsidRPr="003E5A36">
        <w:rPr>
          <w:rFonts w:eastAsia="Times New Roman" w:cstheme="minorHAnsi"/>
          <w:sz w:val="24"/>
          <w:szCs w:val="24"/>
        </w:rPr>
        <w:t xml:space="preserve">, the </w:t>
      </w:r>
      <w:r w:rsidRPr="00A75C60">
        <w:rPr>
          <w:rFonts w:eastAsia="Times New Roman" w:cstheme="minorHAnsi"/>
          <w:i/>
          <w:iCs/>
          <w:sz w:val="24"/>
          <w:szCs w:val="24"/>
        </w:rPr>
        <w:t>transient nature of phenomena</w:t>
      </w:r>
      <w:r w:rsidR="00C53283">
        <w:rPr>
          <w:rFonts w:eastAsia="Times New Roman" w:cstheme="minorHAnsi"/>
          <w:sz w:val="24"/>
          <w:szCs w:val="24"/>
        </w:rPr>
        <w:t>—the unreliab</w:t>
      </w:r>
      <w:r w:rsidR="00054705">
        <w:rPr>
          <w:rFonts w:eastAsia="Times New Roman" w:cstheme="minorHAnsi"/>
          <w:sz w:val="24"/>
          <w:szCs w:val="24"/>
        </w:rPr>
        <w:t>le</w:t>
      </w:r>
      <w:r w:rsidR="00C53283">
        <w:rPr>
          <w:rFonts w:eastAsia="Times New Roman" w:cstheme="minorHAnsi"/>
          <w:sz w:val="24"/>
          <w:szCs w:val="24"/>
        </w:rPr>
        <w:t xml:space="preserve"> </w:t>
      </w:r>
      <w:r w:rsidR="00033F36">
        <w:rPr>
          <w:rFonts w:eastAsia="Times New Roman" w:cstheme="minorHAnsi"/>
          <w:sz w:val="24"/>
          <w:szCs w:val="24"/>
        </w:rPr>
        <w:t xml:space="preserve">status of whatever self-state </w:t>
      </w:r>
      <w:r w:rsidR="00054705">
        <w:rPr>
          <w:rFonts w:eastAsia="Times New Roman" w:cstheme="minorHAnsi"/>
          <w:sz w:val="24"/>
          <w:szCs w:val="24"/>
        </w:rPr>
        <w:t>arises into consciousness</w:t>
      </w:r>
      <w:r w:rsidRPr="003E5A36">
        <w:rPr>
          <w:rFonts w:eastAsia="Times New Roman" w:cstheme="minorHAnsi"/>
          <w:sz w:val="24"/>
          <w:szCs w:val="24"/>
        </w:rPr>
        <w:t>.  Th</w:t>
      </w:r>
      <w:r w:rsidR="00694B69">
        <w:rPr>
          <w:rFonts w:eastAsia="Times New Roman" w:cstheme="minorHAnsi"/>
          <w:sz w:val="24"/>
          <w:szCs w:val="24"/>
        </w:rPr>
        <w:t xml:space="preserve">e fundamental and organic nature of </w:t>
      </w:r>
      <w:r w:rsidR="00190AB8">
        <w:rPr>
          <w:rFonts w:eastAsia="Times New Roman" w:cstheme="minorHAnsi"/>
          <w:sz w:val="24"/>
          <w:szCs w:val="24"/>
        </w:rPr>
        <w:t>our instinctual drives</w:t>
      </w:r>
      <w:r w:rsidRPr="003E5A36">
        <w:rPr>
          <w:rFonts w:eastAsia="Times New Roman" w:cstheme="minorHAnsi"/>
          <w:sz w:val="24"/>
          <w:szCs w:val="24"/>
        </w:rPr>
        <w:t xml:space="preserve"> </w:t>
      </w:r>
      <w:r w:rsidR="00190AB8">
        <w:rPr>
          <w:rFonts w:eastAsia="Times New Roman" w:cstheme="minorHAnsi"/>
          <w:sz w:val="24"/>
          <w:szCs w:val="24"/>
        </w:rPr>
        <w:t>is core to</w:t>
      </w:r>
      <w:r w:rsidRPr="003E5A36">
        <w:rPr>
          <w:rFonts w:eastAsia="Times New Roman" w:cstheme="minorHAnsi"/>
          <w:sz w:val="24"/>
          <w:szCs w:val="24"/>
        </w:rPr>
        <w:t xml:space="preserve"> the distress of craving. </w:t>
      </w:r>
      <w:r w:rsidR="00C06ABE">
        <w:rPr>
          <w:rFonts w:eastAsia="Times New Roman" w:cstheme="minorHAnsi"/>
          <w:sz w:val="24"/>
          <w:szCs w:val="24"/>
        </w:rPr>
        <w:t xml:space="preserve"> The Pali word for craving is </w:t>
      </w:r>
      <w:r w:rsidR="00C06ABE" w:rsidRPr="00A702CB">
        <w:rPr>
          <w:rFonts w:eastAsia="Times New Roman" w:cstheme="minorHAnsi"/>
          <w:i/>
          <w:iCs/>
          <w:sz w:val="24"/>
          <w:szCs w:val="24"/>
        </w:rPr>
        <w:t>tanha</w:t>
      </w:r>
      <w:r w:rsidR="00C06ABE">
        <w:rPr>
          <w:rFonts w:eastAsia="Times New Roman" w:cstheme="minorHAnsi"/>
          <w:sz w:val="24"/>
          <w:szCs w:val="24"/>
        </w:rPr>
        <w:t xml:space="preserve"> (than-hah), which </w:t>
      </w:r>
      <w:r w:rsidR="00A702CB">
        <w:rPr>
          <w:rFonts w:eastAsia="Times New Roman" w:cstheme="minorHAnsi"/>
          <w:sz w:val="24"/>
          <w:szCs w:val="24"/>
        </w:rPr>
        <w:t xml:space="preserve">translates as an </w:t>
      </w:r>
      <w:r w:rsidR="00A702CB" w:rsidRPr="00A702CB">
        <w:rPr>
          <w:rFonts w:eastAsia="Times New Roman" w:cstheme="minorHAnsi"/>
          <w:i/>
          <w:iCs/>
          <w:sz w:val="24"/>
          <w:szCs w:val="24"/>
        </w:rPr>
        <w:t>unquenchable thirst</w:t>
      </w:r>
      <w:r w:rsidR="00A702CB">
        <w:rPr>
          <w:rFonts w:eastAsia="Times New Roman" w:cstheme="minorHAnsi"/>
          <w:sz w:val="24"/>
          <w:szCs w:val="24"/>
        </w:rPr>
        <w:t>.</w:t>
      </w:r>
      <w:r w:rsidR="00016164">
        <w:rPr>
          <w:rFonts w:eastAsia="Times New Roman" w:cstheme="minorHAnsi"/>
          <w:sz w:val="24"/>
          <w:szCs w:val="24"/>
        </w:rPr>
        <w:t xml:space="preserve">  </w:t>
      </w:r>
      <w:r w:rsidR="0021013A">
        <w:rPr>
          <w:rFonts w:eastAsia="Times New Roman" w:cstheme="minorHAnsi"/>
          <w:sz w:val="24"/>
          <w:szCs w:val="24"/>
        </w:rPr>
        <w:t>It would seem that desire for pleasurable experience is harmless</w:t>
      </w:r>
      <w:r w:rsidR="00F60ABE">
        <w:rPr>
          <w:rFonts w:eastAsia="Times New Roman" w:cstheme="minorHAnsi"/>
          <w:sz w:val="24"/>
          <w:szCs w:val="24"/>
        </w:rPr>
        <w:t>, but the wanting is not tranquil</w:t>
      </w:r>
      <w:r w:rsidR="00FD3A00">
        <w:rPr>
          <w:rFonts w:eastAsia="Times New Roman" w:cstheme="minorHAnsi"/>
          <w:sz w:val="24"/>
          <w:szCs w:val="24"/>
        </w:rPr>
        <w:t xml:space="preserve">, and even when we get to eat our favorite dessert as much as we want, the pleasurable aspect of the </w:t>
      </w:r>
      <w:r w:rsidR="00FE3AEF">
        <w:rPr>
          <w:rFonts w:eastAsia="Times New Roman" w:cstheme="minorHAnsi"/>
          <w:sz w:val="24"/>
          <w:szCs w:val="24"/>
        </w:rPr>
        <w:t>dessert doesn’t last.</w:t>
      </w:r>
      <w:r w:rsidR="00F16E34">
        <w:rPr>
          <w:rFonts w:eastAsia="Times New Roman" w:cstheme="minorHAnsi"/>
          <w:sz w:val="24"/>
          <w:szCs w:val="24"/>
        </w:rPr>
        <w:t xml:space="preserve">  I might be proud of my </w:t>
      </w:r>
      <w:r w:rsidR="00E65F09">
        <w:rPr>
          <w:rFonts w:eastAsia="Times New Roman" w:cstheme="minorHAnsi"/>
          <w:sz w:val="24"/>
          <w:szCs w:val="24"/>
        </w:rPr>
        <w:t xml:space="preserve">shiny new </w:t>
      </w:r>
      <w:r w:rsidR="00890D30">
        <w:rPr>
          <w:rFonts w:eastAsia="Times New Roman" w:cstheme="minorHAnsi"/>
          <w:sz w:val="24"/>
          <w:szCs w:val="24"/>
        </w:rPr>
        <w:t>car but</w:t>
      </w:r>
      <w:r w:rsidR="00E65F09">
        <w:rPr>
          <w:rFonts w:eastAsia="Times New Roman" w:cstheme="minorHAnsi"/>
          <w:sz w:val="24"/>
          <w:szCs w:val="24"/>
        </w:rPr>
        <w:t xml:space="preserve"> become anxious about the potential for damage to it.</w:t>
      </w:r>
    </w:p>
    <w:p w14:paraId="68B35802" w14:textId="27BBAA58" w:rsidR="006A052F" w:rsidRDefault="003E5A36" w:rsidP="00B137AF">
      <w:pPr>
        <w:tabs>
          <w:tab w:val="left" w:pos="720"/>
        </w:tabs>
        <w:spacing w:before="100" w:beforeAutospacing="1" w:after="100" w:afterAutospacing="1"/>
        <w:ind w:firstLine="360"/>
        <w:rPr>
          <w:rFonts w:eastAsia="Times New Roman" w:cstheme="minorHAnsi"/>
          <w:sz w:val="24"/>
          <w:szCs w:val="24"/>
        </w:rPr>
      </w:pPr>
      <w:r w:rsidRPr="003E5A36">
        <w:rPr>
          <w:rFonts w:eastAsia="Times New Roman" w:cstheme="minorHAnsi"/>
          <w:sz w:val="24"/>
          <w:szCs w:val="24"/>
        </w:rPr>
        <w:t xml:space="preserve"> The third relates to </w:t>
      </w:r>
      <w:r w:rsidR="00912FC0" w:rsidRPr="001537B3">
        <w:rPr>
          <w:rFonts w:eastAsia="Times New Roman" w:cstheme="minorHAnsi"/>
          <w:i/>
          <w:iCs/>
          <w:sz w:val="24"/>
          <w:szCs w:val="24"/>
        </w:rPr>
        <w:t>a</w:t>
      </w:r>
      <w:r w:rsidRPr="001537B3">
        <w:rPr>
          <w:rFonts w:eastAsia="Times New Roman" w:cstheme="minorHAnsi"/>
          <w:i/>
          <w:iCs/>
          <w:sz w:val="24"/>
          <w:szCs w:val="24"/>
        </w:rPr>
        <w:t>natta</w:t>
      </w:r>
      <w:r w:rsidR="00912FC0">
        <w:rPr>
          <w:rFonts w:eastAsia="Times New Roman" w:cstheme="minorHAnsi"/>
          <w:sz w:val="24"/>
          <w:szCs w:val="24"/>
        </w:rPr>
        <w:t xml:space="preserve"> (ah-nah-tah)</w:t>
      </w:r>
      <w:r w:rsidRPr="003E5A36">
        <w:rPr>
          <w:rFonts w:eastAsia="Times New Roman" w:cstheme="minorHAnsi"/>
          <w:sz w:val="24"/>
          <w:szCs w:val="24"/>
        </w:rPr>
        <w:t xml:space="preserve">, the </w:t>
      </w:r>
      <w:r w:rsidRPr="001537B3">
        <w:rPr>
          <w:rFonts w:eastAsia="Times New Roman" w:cstheme="minorHAnsi"/>
          <w:i/>
          <w:iCs/>
          <w:sz w:val="24"/>
          <w:szCs w:val="24"/>
        </w:rPr>
        <w:t>absence of an enduring and autonomous self</w:t>
      </w:r>
      <w:r w:rsidRPr="003E5A36">
        <w:rPr>
          <w:rFonts w:eastAsia="Times New Roman" w:cstheme="minorHAnsi"/>
          <w:sz w:val="24"/>
          <w:szCs w:val="24"/>
        </w:rPr>
        <w:t>.</w:t>
      </w:r>
      <w:r w:rsidR="001537B3">
        <w:rPr>
          <w:rFonts w:eastAsia="Times New Roman" w:cstheme="minorHAnsi"/>
          <w:sz w:val="24"/>
          <w:szCs w:val="24"/>
        </w:rPr>
        <w:t xml:space="preserve"> </w:t>
      </w:r>
      <w:r w:rsidRPr="003E5A36">
        <w:rPr>
          <w:rFonts w:eastAsia="Times New Roman" w:cstheme="minorHAnsi"/>
          <w:sz w:val="24"/>
          <w:szCs w:val="24"/>
        </w:rPr>
        <w:t xml:space="preserve"> </w:t>
      </w:r>
      <w:r w:rsidR="006222B3">
        <w:rPr>
          <w:rFonts w:eastAsia="Times New Roman" w:cstheme="minorHAnsi"/>
          <w:sz w:val="24"/>
          <w:szCs w:val="24"/>
        </w:rPr>
        <w:t xml:space="preserve">The Pali word for clinging is </w:t>
      </w:r>
      <w:r w:rsidR="006222B3" w:rsidRPr="006A052F">
        <w:rPr>
          <w:rFonts w:eastAsia="Times New Roman" w:cstheme="minorHAnsi"/>
          <w:i/>
          <w:iCs/>
          <w:sz w:val="24"/>
          <w:szCs w:val="24"/>
        </w:rPr>
        <w:t>upadana</w:t>
      </w:r>
      <w:r w:rsidR="00322341">
        <w:rPr>
          <w:rFonts w:eastAsia="Times New Roman" w:cstheme="minorHAnsi"/>
          <w:sz w:val="24"/>
          <w:szCs w:val="24"/>
        </w:rPr>
        <w:t xml:space="preserve"> (</w:t>
      </w:r>
      <w:proofErr w:type="spellStart"/>
      <w:r w:rsidR="00322341">
        <w:rPr>
          <w:rFonts w:eastAsia="Times New Roman" w:cstheme="minorHAnsi"/>
          <w:sz w:val="24"/>
          <w:szCs w:val="24"/>
        </w:rPr>
        <w:t>oo</w:t>
      </w:r>
      <w:proofErr w:type="spellEnd"/>
      <w:r w:rsidR="00322341">
        <w:rPr>
          <w:rFonts w:eastAsia="Times New Roman" w:cstheme="minorHAnsi"/>
          <w:sz w:val="24"/>
          <w:szCs w:val="24"/>
        </w:rPr>
        <w:t>-pah-dah-nah)</w:t>
      </w:r>
      <w:r w:rsidR="006222B3">
        <w:rPr>
          <w:rFonts w:eastAsia="Times New Roman" w:cstheme="minorHAnsi"/>
          <w:sz w:val="24"/>
          <w:szCs w:val="24"/>
        </w:rPr>
        <w:t xml:space="preserve">, which is translated as </w:t>
      </w:r>
      <w:r w:rsidR="006222B3" w:rsidRPr="006A052F">
        <w:rPr>
          <w:rFonts w:eastAsia="Times New Roman" w:cstheme="minorHAnsi"/>
          <w:i/>
          <w:iCs/>
          <w:sz w:val="24"/>
          <w:szCs w:val="24"/>
        </w:rPr>
        <w:t>fuel</w:t>
      </w:r>
      <w:r w:rsidR="006222B3">
        <w:rPr>
          <w:rFonts w:eastAsia="Times New Roman" w:cstheme="minorHAnsi"/>
          <w:sz w:val="24"/>
          <w:szCs w:val="24"/>
        </w:rPr>
        <w:t xml:space="preserve"> or </w:t>
      </w:r>
      <w:r w:rsidR="006222B3" w:rsidRPr="006A052F">
        <w:rPr>
          <w:rFonts w:eastAsia="Times New Roman" w:cstheme="minorHAnsi"/>
          <w:i/>
          <w:iCs/>
          <w:sz w:val="24"/>
          <w:szCs w:val="24"/>
        </w:rPr>
        <w:t>sustenance</w:t>
      </w:r>
      <w:r w:rsidR="00322341">
        <w:rPr>
          <w:rFonts w:eastAsia="Times New Roman" w:cstheme="minorHAnsi"/>
          <w:sz w:val="24"/>
          <w:szCs w:val="24"/>
        </w:rPr>
        <w:t xml:space="preserve">—that which feeds tanha.  </w:t>
      </w:r>
      <w:r w:rsidR="006B17B5">
        <w:rPr>
          <w:rFonts w:eastAsia="Times New Roman" w:cstheme="minorHAnsi"/>
          <w:sz w:val="24"/>
          <w:szCs w:val="24"/>
        </w:rPr>
        <w:t xml:space="preserve">Psychologically, one’s self-defining flow of </w:t>
      </w:r>
      <w:r w:rsidR="00B137AF">
        <w:rPr>
          <w:rFonts w:eastAsia="Times New Roman" w:cstheme="minorHAnsi"/>
          <w:sz w:val="24"/>
          <w:szCs w:val="24"/>
        </w:rPr>
        <w:t xml:space="preserve">experience involves a mutually reinforcing cycle </w:t>
      </w:r>
      <w:r w:rsidR="007A6990">
        <w:rPr>
          <w:rFonts w:eastAsia="Times New Roman" w:cstheme="minorHAnsi"/>
          <w:sz w:val="24"/>
          <w:szCs w:val="24"/>
        </w:rPr>
        <w:t>between the urgen</w:t>
      </w:r>
      <w:r w:rsidR="009D60B9">
        <w:rPr>
          <w:rFonts w:eastAsia="Times New Roman" w:cstheme="minorHAnsi"/>
          <w:sz w:val="24"/>
          <w:szCs w:val="24"/>
        </w:rPr>
        <w:t>tly felt feelings</w:t>
      </w:r>
      <w:r w:rsidR="007A6990">
        <w:rPr>
          <w:rFonts w:eastAsia="Times New Roman" w:cstheme="minorHAnsi"/>
          <w:sz w:val="24"/>
          <w:szCs w:val="24"/>
        </w:rPr>
        <w:t xml:space="preserve"> of current circumstan</w:t>
      </w:r>
      <w:r w:rsidR="009D60B9">
        <w:rPr>
          <w:rFonts w:eastAsia="Times New Roman" w:cstheme="minorHAnsi"/>
          <w:sz w:val="24"/>
          <w:szCs w:val="24"/>
        </w:rPr>
        <w:t xml:space="preserve">tial </w:t>
      </w:r>
      <w:r w:rsidR="007A6990">
        <w:rPr>
          <w:rFonts w:eastAsia="Times New Roman" w:cstheme="minorHAnsi"/>
          <w:sz w:val="24"/>
          <w:szCs w:val="24"/>
        </w:rPr>
        <w:t xml:space="preserve">stimulations </w:t>
      </w:r>
      <w:r w:rsidR="009D60B9">
        <w:rPr>
          <w:rFonts w:eastAsia="Times New Roman" w:cstheme="minorHAnsi"/>
          <w:sz w:val="24"/>
          <w:szCs w:val="24"/>
        </w:rPr>
        <w:t xml:space="preserve">and </w:t>
      </w:r>
      <w:r w:rsidR="005D4A92">
        <w:rPr>
          <w:rFonts w:eastAsia="Times New Roman" w:cstheme="minorHAnsi"/>
          <w:sz w:val="24"/>
          <w:szCs w:val="24"/>
        </w:rPr>
        <w:t xml:space="preserve">any memories that </w:t>
      </w:r>
      <w:r w:rsidR="0077625C">
        <w:rPr>
          <w:rFonts w:eastAsia="Times New Roman" w:cstheme="minorHAnsi"/>
          <w:sz w:val="24"/>
          <w:szCs w:val="24"/>
        </w:rPr>
        <w:t>can be associated with the ci</w:t>
      </w:r>
      <w:r w:rsidR="005C0924">
        <w:rPr>
          <w:rFonts w:eastAsia="Times New Roman" w:cstheme="minorHAnsi"/>
          <w:sz w:val="24"/>
          <w:szCs w:val="24"/>
        </w:rPr>
        <w:t xml:space="preserve">rcumstances.  The inability to effectively monitor this feedback loop and make </w:t>
      </w:r>
      <w:r w:rsidR="00134FC4">
        <w:rPr>
          <w:rFonts w:eastAsia="Times New Roman" w:cstheme="minorHAnsi"/>
          <w:sz w:val="24"/>
          <w:szCs w:val="24"/>
        </w:rPr>
        <w:t xml:space="preserve">effective </w:t>
      </w:r>
      <w:r w:rsidR="00166C89">
        <w:rPr>
          <w:rFonts w:eastAsia="Times New Roman" w:cstheme="minorHAnsi"/>
          <w:sz w:val="24"/>
          <w:szCs w:val="24"/>
        </w:rPr>
        <w:t>flows</w:t>
      </w:r>
      <w:r w:rsidR="00134FC4">
        <w:rPr>
          <w:rFonts w:eastAsia="Times New Roman" w:cstheme="minorHAnsi"/>
          <w:sz w:val="24"/>
          <w:szCs w:val="24"/>
        </w:rPr>
        <w:t xml:space="preserve"> of thought and action is called </w:t>
      </w:r>
      <w:r w:rsidR="003B4F99" w:rsidRPr="008728A9">
        <w:rPr>
          <w:rFonts w:eastAsia="Times New Roman" w:cstheme="minorHAnsi"/>
          <w:i/>
          <w:iCs/>
          <w:sz w:val="24"/>
          <w:szCs w:val="24"/>
        </w:rPr>
        <w:t>avijja</w:t>
      </w:r>
      <w:r w:rsidR="008728A9">
        <w:rPr>
          <w:rFonts w:eastAsia="Times New Roman" w:cstheme="minorHAnsi"/>
          <w:sz w:val="24"/>
          <w:szCs w:val="24"/>
        </w:rPr>
        <w:t xml:space="preserve"> (ah-vee-jah) in Pali, translated as </w:t>
      </w:r>
      <w:r w:rsidR="008728A9" w:rsidRPr="006D5A9B">
        <w:rPr>
          <w:rFonts w:eastAsia="Times New Roman" w:cstheme="minorHAnsi"/>
          <w:i/>
          <w:iCs/>
          <w:sz w:val="24"/>
          <w:szCs w:val="24"/>
        </w:rPr>
        <w:t>ignorance</w:t>
      </w:r>
      <w:r w:rsidR="006D5A9B">
        <w:rPr>
          <w:rFonts w:eastAsia="Times New Roman" w:cstheme="minorHAnsi"/>
          <w:sz w:val="24"/>
          <w:szCs w:val="24"/>
        </w:rPr>
        <w:t xml:space="preserve">, more specifically as the </w:t>
      </w:r>
      <w:r w:rsidR="006D5A9B" w:rsidRPr="006D5A9B">
        <w:rPr>
          <w:rFonts w:eastAsia="Times New Roman" w:cstheme="minorHAnsi"/>
          <w:i/>
          <w:iCs/>
          <w:sz w:val="24"/>
          <w:szCs w:val="24"/>
        </w:rPr>
        <w:t>absence of vijja</w:t>
      </w:r>
      <w:r w:rsidR="006D5A9B">
        <w:rPr>
          <w:rFonts w:eastAsia="Times New Roman" w:cstheme="minorHAnsi"/>
          <w:sz w:val="24"/>
          <w:szCs w:val="24"/>
        </w:rPr>
        <w:t>,  which is wisdom.</w:t>
      </w:r>
      <w:r w:rsidR="00EA41BA">
        <w:rPr>
          <w:rFonts w:eastAsia="Times New Roman" w:cstheme="minorHAnsi"/>
          <w:sz w:val="24"/>
          <w:szCs w:val="24"/>
        </w:rPr>
        <w:t xml:space="preserve">  Wisdom involves the ability to clearly understand the impersonal nature of </w:t>
      </w:r>
      <w:r w:rsidR="00941B2D">
        <w:rPr>
          <w:rFonts w:eastAsia="Times New Roman" w:cstheme="minorHAnsi"/>
          <w:sz w:val="24"/>
          <w:szCs w:val="24"/>
        </w:rPr>
        <w:t>subjective experience and the ability to effectively manage subsequent thoughts and actions.</w:t>
      </w:r>
    </w:p>
    <w:p w14:paraId="6DC45E65" w14:textId="2BF08CB6" w:rsidR="003E5A36" w:rsidRDefault="003E5A36" w:rsidP="00716F83">
      <w:pPr>
        <w:tabs>
          <w:tab w:val="left" w:pos="720"/>
        </w:tabs>
        <w:spacing w:before="100" w:beforeAutospacing="1" w:after="100" w:afterAutospacing="1"/>
        <w:ind w:firstLine="360"/>
        <w:rPr>
          <w:rFonts w:eastAsia="Times New Roman" w:cstheme="minorHAnsi"/>
          <w:sz w:val="24"/>
          <w:szCs w:val="24"/>
        </w:rPr>
      </w:pPr>
      <w:r w:rsidRPr="003E5A36">
        <w:rPr>
          <w:rFonts w:eastAsia="Times New Roman" w:cstheme="minorHAnsi"/>
          <w:sz w:val="24"/>
          <w:szCs w:val="24"/>
        </w:rPr>
        <w:t xml:space="preserve">The self-fabricating process that is </w:t>
      </w:r>
      <w:r w:rsidR="005D775A">
        <w:rPr>
          <w:rFonts w:eastAsia="Times New Roman" w:cstheme="minorHAnsi"/>
          <w:sz w:val="24"/>
          <w:szCs w:val="24"/>
        </w:rPr>
        <w:t>the ongoing result of</w:t>
      </w:r>
      <w:r w:rsidRPr="003E5A36">
        <w:rPr>
          <w:rFonts w:eastAsia="Times New Roman" w:cstheme="minorHAnsi"/>
          <w:sz w:val="24"/>
          <w:szCs w:val="24"/>
        </w:rPr>
        <w:t xml:space="preserve"> craving and clinging is</w:t>
      </w:r>
      <w:r w:rsidR="005D775A">
        <w:rPr>
          <w:rFonts w:eastAsia="Times New Roman" w:cstheme="minorHAnsi"/>
          <w:sz w:val="24"/>
          <w:szCs w:val="24"/>
        </w:rPr>
        <w:t xml:space="preserve"> </w:t>
      </w:r>
      <w:r w:rsidR="00B66858">
        <w:rPr>
          <w:rFonts w:eastAsia="Times New Roman" w:cstheme="minorHAnsi"/>
          <w:sz w:val="24"/>
          <w:szCs w:val="24"/>
        </w:rPr>
        <w:t>skillfully addressed through the</w:t>
      </w:r>
      <w:r w:rsidRPr="003E5A36">
        <w:rPr>
          <w:rFonts w:eastAsia="Times New Roman" w:cstheme="minorHAnsi"/>
          <w:sz w:val="24"/>
          <w:szCs w:val="24"/>
        </w:rPr>
        <w:t xml:space="preserve"> </w:t>
      </w:r>
      <w:r w:rsidR="00B66858">
        <w:rPr>
          <w:rFonts w:eastAsia="Times New Roman" w:cstheme="minorHAnsi"/>
          <w:sz w:val="24"/>
          <w:szCs w:val="24"/>
        </w:rPr>
        <w:t>cultivated</w:t>
      </w:r>
      <w:r w:rsidR="000B4917">
        <w:rPr>
          <w:rFonts w:eastAsia="Times New Roman" w:cstheme="minorHAnsi"/>
          <w:sz w:val="24"/>
          <w:szCs w:val="24"/>
        </w:rPr>
        <w:t xml:space="preserve"> development</w:t>
      </w:r>
      <w:r w:rsidRPr="003E5A36">
        <w:rPr>
          <w:rFonts w:eastAsia="Times New Roman" w:cstheme="minorHAnsi"/>
          <w:sz w:val="24"/>
          <w:szCs w:val="24"/>
        </w:rPr>
        <w:t xml:space="preserve"> of detached investigation through vipassana practice—the </w:t>
      </w:r>
      <w:r w:rsidR="00DD0E8A">
        <w:rPr>
          <w:rFonts w:eastAsia="Times New Roman" w:cstheme="minorHAnsi"/>
          <w:sz w:val="24"/>
          <w:szCs w:val="24"/>
        </w:rPr>
        <w:t>goal</w:t>
      </w:r>
      <w:r w:rsidRPr="003E5A36">
        <w:rPr>
          <w:rFonts w:eastAsia="Times New Roman" w:cstheme="minorHAnsi"/>
          <w:sz w:val="24"/>
          <w:szCs w:val="24"/>
        </w:rPr>
        <w:t xml:space="preserve"> is to cultivate </w:t>
      </w:r>
      <w:r w:rsidR="0013752D">
        <w:rPr>
          <w:rFonts w:eastAsia="Times New Roman" w:cstheme="minorHAnsi"/>
          <w:sz w:val="24"/>
          <w:szCs w:val="24"/>
        </w:rPr>
        <w:t>increasingly reduces reactivity</w:t>
      </w:r>
      <w:r w:rsidRPr="003E5A36">
        <w:rPr>
          <w:rFonts w:eastAsia="Times New Roman" w:cstheme="minorHAnsi"/>
          <w:sz w:val="24"/>
          <w:szCs w:val="24"/>
        </w:rPr>
        <w:t xml:space="preserve"> regarding the urgent feelings stimulated by a situation and dissolve the clinging that occurs through </w:t>
      </w:r>
      <w:r w:rsidR="008408F2">
        <w:rPr>
          <w:rFonts w:eastAsia="Times New Roman" w:cstheme="minorHAnsi"/>
          <w:sz w:val="24"/>
          <w:szCs w:val="24"/>
        </w:rPr>
        <w:t>re</w:t>
      </w:r>
      <w:r w:rsidR="00324EAC">
        <w:rPr>
          <w:rFonts w:eastAsia="Times New Roman" w:cstheme="minorHAnsi"/>
          <w:sz w:val="24"/>
          <w:szCs w:val="24"/>
        </w:rPr>
        <w:t xml:space="preserve">alizing </w:t>
      </w:r>
      <w:r w:rsidR="00F746C9">
        <w:rPr>
          <w:rFonts w:eastAsia="Times New Roman" w:cstheme="minorHAnsi"/>
          <w:sz w:val="24"/>
          <w:szCs w:val="24"/>
        </w:rPr>
        <w:t xml:space="preserve">the impersonal nature </w:t>
      </w:r>
      <w:r w:rsidR="00716F83">
        <w:rPr>
          <w:rFonts w:eastAsia="Times New Roman" w:cstheme="minorHAnsi"/>
          <w:sz w:val="24"/>
          <w:szCs w:val="24"/>
        </w:rPr>
        <w:t>of self-experience</w:t>
      </w:r>
      <w:r w:rsidRPr="003E5A36">
        <w:rPr>
          <w:rFonts w:eastAsia="Times New Roman" w:cstheme="minorHAnsi"/>
          <w:sz w:val="24"/>
          <w:szCs w:val="24"/>
        </w:rPr>
        <w:t>.</w:t>
      </w:r>
      <w:r w:rsidR="00D87A65">
        <w:rPr>
          <w:rFonts w:eastAsia="Times New Roman" w:cstheme="minorHAnsi"/>
          <w:sz w:val="24"/>
          <w:szCs w:val="24"/>
        </w:rPr>
        <w:t xml:space="preserve">  </w:t>
      </w:r>
      <w:r w:rsidRPr="003E5A36">
        <w:rPr>
          <w:rFonts w:eastAsia="Times New Roman" w:cstheme="minorHAnsi"/>
          <w:sz w:val="24"/>
          <w:szCs w:val="24"/>
        </w:rPr>
        <w:t xml:space="preserve">Interestingly, the word </w:t>
      </w:r>
      <w:r w:rsidRPr="003E5A36">
        <w:rPr>
          <w:rFonts w:eastAsia="Times New Roman" w:cstheme="minorHAnsi"/>
          <w:i/>
          <w:iCs/>
          <w:sz w:val="24"/>
          <w:szCs w:val="24"/>
        </w:rPr>
        <w:t>Nirvana</w:t>
      </w:r>
      <w:r w:rsidR="00D87A65">
        <w:rPr>
          <w:rFonts w:eastAsia="Times New Roman" w:cstheme="minorHAnsi"/>
          <w:sz w:val="24"/>
          <w:szCs w:val="24"/>
        </w:rPr>
        <w:t xml:space="preserve"> </w:t>
      </w:r>
      <w:r w:rsidRPr="003E5A36">
        <w:rPr>
          <w:rFonts w:eastAsia="Times New Roman" w:cstheme="minorHAnsi"/>
          <w:i/>
          <w:iCs/>
          <w:sz w:val="24"/>
          <w:szCs w:val="24"/>
        </w:rPr>
        <w:t xml:space="preserve">can be described as what occurs when all the fuel </w:t>
      </w:r>
      <w:r w:rsidR="00165FB6">
        <w:rPr>
          <w:rFonts w:eastAsia="Times New Roman" w:cstheme="minorHAnsi"/>
          <w:i/>
          <w:iCs/>
          <w:sz w:val="24"/>
          <w:szCs w:val="24"/>
        </w:rPr>
        <w:t xml:space="preserve">of tanha </w:t>
      </w:r>
      <w:r w:rsidRPr="003E5A36">
        <w:rPr>
          <w:rFonts w:eastAsia="Times New Roman" w:cstheme="minorHAnsi"/>
          <w:i/>
          <w:iCs/>
          <w:sz w:val="24"/>
          <w:szCs w:val="24"/>
        </w:rPr>
        <w:t>is used up</w:t>
      </w:r>
      <w:r w:rsidR="00165FB6">
        <w:rPr>
          <w:rFonts w:eastAsia="Times New Roman" w:cstheme="minorHAnsi"/>
          <w:sz w:val="24"/>
          <w:szCs w:val="24"/>
        </w:rPr>
        <w:t xml:space="preserve">. </w:t>
      </w:r>
      <w:r w:rsidRPr="003E5A36">
        <w:rPr>
          <w:rFonts w:eastAsia="Times New Roman" w:cstheme="minorHAnsi"/>
          <w:sz w:val="24"/>
          <w:szCs w:val="24"/>
        </w:rPr>
        <w:t xml:space="preserve"> </w:t>
      </w:r>
      <w:r w:rsidR="00B831A0" w:rsidRPr="003E5A36">
        <w:rPr>
          <w:rFonts w:eastAsia="Times New Roman" w:cstheme="minorHAnsi"/>
          <w:sz w:val="24"/>
          <w:szCs w:val="24"/>
        </w:rPr>
        <w:t>Buddhadasa</w:t>
      </w:r>
      <w:r w:rsidRPr="003E5A36">
        <w:rPr>
          <w:rFonts w:eastAsia="Times New Roman" w:cstheme="minorHAnsi"/>
          <w:sz w:val="24"/>
          <w:szCs w:val="24"/>
        </w:rPr>
        <w:t xml:space="preserve">, a well-respected master, suggested that country people put cooked rice out to cool from the heat of the fire and this cooling is </w:t>
      </w:r>
      <w:r w:rsidR="00277608">
        <w:rPr>
          <w:rFonts w:eastAsia="Times New Roman" w:cstheme="minorHAnsi"/>
          <w:sz w:val="24"/>
          <w:szCs w:val="24"/>
        </w:rPr>
        <w:t xml:space="preserve">comparable to </w:t>
      </w:r>
      <w:r w:rsidRPr="003E5A36">
        <w:rPr>
          <w:rFonts w:eastAsia="Times New Roman" w:cstheme="minorHAnsi"/>
          <w:sz w:val="24"/>
          <w:szCs w:val="24"/>
        </w:rPr>
        <w:t>nirvana.</w:t>
      </w:r>
    </w:p>
    <w:p w14:paraId="00595377" w14:textId="0CD66E1A" w:rsidR="008D35C3" w:rsidRPr="008D35C3" w:rsidRDefault="008D35C3" w:rsidP="008D35C3">
      <w:pPr>
        <w:tabs>
          <w:tab w:val="left" w:pos="720"/>
        </w:tabs>
        <w:spacing w:before="100" w:beforeAutospacing="1" w:after="100" w:afterAutospacing="1"/>
        <w:ind w:firstLine="360"/>
        <w:rPr>
          <w:rFonts w:eastAsia="Times New Roman" w:cstheme="minorHAnsi"/>
          <w:sz w:val="24"/>
          <w:szCs w:val="24"/>
        </w:rPr>
      </w:pPr>
      <w:r w:rsidRPr="008D35C3">
        <w:rPr>
          <w:rFonts w:eastAsia="Times New Roman" w:cstheme="minorHAnsi"/>
          <w:sz w:val="24"/>
          <w:szCs w:val="24"/>
        </w:rPr>
        <w:t xml:space="preserve">One can make an argument that contemporary consumerist culture has cultivated the dissatisfaction characteristic of </w:t>
      </w:r>
      <w:r w:rsidR="004366DF">
        <w:rPr>
          <w:rFonts w:eastAsia="Times New Roman" w:cstheme="minorHAnsi"/>
          <w:sz w:val="24"/>
          <w:szCs w:val="24"/>
        </w:rPr>
        <w:t xml:space="preserve">the three </w:t>
      </w:r>
      <w:r w:rsidR="000C0017">
        <w:rPr>
          <w:rFonts w:eastAsia="Times New Roman" w:cstheme="minorHAnsi"/>
          <w:sz w:val="24"/>
          <w:szCs w:val="24"/>
        </w:rPr>
        <w:t>manifestations of</w:t>
      </w:r>
      <w:r w:rsidR="00277608">
        <w:rPr>
          <w:rFonts w:eastAsia="Times New Roman" w:cstheme="minorHAnsi"/>
          <w:sz w:val="24"/>
          <w:szCs w:val="24"/>
        </w:rPr>
        <w:t xml:space="preserve"> d</w:t>
      </w:r>
      <w:r w:rsidRPr="008D35C3">
        <w:rPr>
          <w:rFonts w:eastAsia="Times New Roman" w:cstheme="minorHAnsi"/>
          <w:sz w:val="24"/>
          <w:szCs w:val="24"/>
        </w:rPr>
        <w:t xml:space="preserve">ukkha to build and sustain consumption for profit.  We are all familiar with the catch phrase regarding news reporting: “If it bleeds it leads”.  The reporting of murders, social conflict and natural catastrophes dominates what is reported; research over the last few decades demonstrates that the incitement capability of “bad news” activates attention centers in the brain, a response left over from the days (Just a few generations ago, even for contemporary U.S. residents) when there were actual mortal threats immediately in the environment.  </w:t>
      </w:r>
      <w:r w:rsidR="00846EC2">
        <w:rPr>
          <w:rFonts w:eastAsia="Times New Roman" w:cstheme="minorHAnsi"/>
          <w:sz w:val="24"/>
          <w:szCs w:val="24"/>
        </w:rPr>
        <w:t xml:space="preserve">Internet-based media are managed by carefully constructed </w:t>
      </w:r>
      <w:r w:rsidR="001D22CC">
        <w:rPr>
          <w:rFonts w:eastAsia="Times New Roman" w:cstheme="minorHAnsi"/>
          <w:sz w:val="24"/>
          <w:szCs w:val="24"/>
        </w:rPr>
        <w:t>algorithms to increase the “click rate” seduction that keeps one engaged</w:t>
      </w:r>
      <w:r w:rsidR="001875EF">
        <w:rPr>
          <w:rFonts w:eastAsia="Times New Roman" w:cstheme="minorHAnsi"/>
          <w:sz w:val="24"/>
          <w:szCs w:val="24"/>
        </w:rPr>
        <w:t xml:space="preserve">, often for longer times than anticipated.  </w:t>
      </w:r>
      <w:r w:rsidR="005D0F74">
        <w:rPr>
          <w:rFonts w:eastAsia="Times New Roman" w:cstheme="minorHAnsi"/>
          <w:sz w:val="24"/>
          <w:szCs w:val="24"/>
        </w:rPr>
        <w:t xml:space="preserve">Media programmers build on this to cultivate the </w:t>
      </w:r>
      <w:r w:rsidR="005D0F74">
        <w:rPr>
          <w:rFonts w:eastAsia="Times New Roman" w:cstheme="minorHAnsi"/>
          <w:sz w:val="24"/>
          <w:szCs w:val="24"/>
        </w:rPr>
        <w:lastRenderedPageBreak/>
        <w:t>increasing levels of outrage</w:t>
      </w:r>
      <w:r w:rsidR="004E47CB">
        <w:rPr>
          <w:rFonts w:eastAsia="Times New Roman" w:cstheme="minorHAnsi"/>
          <w:sz w:val="24"/>
          <w:szCs w:val="24"/>
        </w:rPr>
        <w:t xml:space="preserve"> that keeps viewers engaged.  </w:t>
      </w:r>
      <w:r w:rsidRPr="008D35C3">
        <w:rPr>
          <w:rFonts w:eastAsia="Times New Roman" w:cstheme="minorHAnsi"/>
          <w:sz w:val="24"/>
          <w:szCs w:val="24"/>
        </w:rPr>
        <w:t xml:space="preserve">This </w:t>
      </w:r>
      <w:r w:rsidR="001875EF">
        <w:rPr>
          <w:rFonts w:eastAsia="Times New Roman" w:cstheme="minorHAnsi"/>
          <w:sz w:val="24"/>
          <w:szCs w:val="24"/>
        </w:rPr>
        <w:t xml:space="preserve">computer </w:t>
      </w:r>
      <w:r w:rsidR="0039745B">
        <w:rPr>
          <w:rFonts w:eastAsia="Times New Roman" w:cstheme="minorHAnsi"/>
          <w:sz w:val="24"/>
          <w:szCs w:val="24"/>
        </w:rPr>
        <w:t>programming</w:t>
      </w:r>
      <w:r w:rsidRPr="008D35C3">
        <w:rPr>
          <w:rFonts w:eastAsia="Times New Roman" w:cstheme="minorHAnsi"/>
          <w:sz w:val="24"/>
          <w:szCs w:val="24"/>
        </w:rPr>
        <w:t xml:space="preserve"> </w:t>
      </w:r>
      <w:r w:rsidR="00DA3D2A">
        <w:rPr>
          <w:rFonts w:eastAsia="Times New Roman" w:cstheme="minorHAnsi"/>
          <w:sz w:val="24"/>
          <w:szCs w:val="24"/>
        </w:rPr>
        <w:t xml:space="preserve">generates </w:t>
      </w:r>
      <w:r w:rsidRPr="008D35C3">
        <w:rPr>
          <w:rFonts w:eastAsia="Times New Roman" w:cstheme="minorHAnsi"/>
          <w:sz w:val="24"/>
          <w:szCs w:val="24"/>
        </w:rPr>
        <w:t>anxiety, even when the mortal threat reported occurs thousands of miles away.  Even if the media is simply providing entertainment, there is a preponderance of fictional and true crime shows on TV—our nervous systems are empathically stimulated by the perceived risk and loss of the characters portrayed on the shows.</w:t>
      </w:r>
    </w:p>
    <w:p w14:paraId="7DE3AF54" w14:textId="59988845" w:rsidR="008D35C3" w:rsidRPr="008D35C3" w:rsidRDefault="008D35C3" w:rsidP="008D35C3">
      <w:pPr>
        <w:tabs>
          <w:tab w:val="left" w:pos="720"/>
        </w:tabs>
        <w:spacing w:before="100" w:beforeAutospacing="1" w:after="100" w:afterAutospacing="1"/>
        <w:ind w:firstLine="360"/>
        <w:rPr>
          <w:rFonts w:eastAsia="Times New Roman" w:cstheme="minorHAnsi"/>
          <w:sz w:val="24"/>
          <w:szCs w:val="24"/>
        </w:rPr>
      </w:pPr>
      <w:r w:rsidRPr="008D35C3">
        <w:rPr>
          <w:rFonts w:eastAsia="Times New Roman" w:cstheme="minorHAnsi"/>
          <w:sz w:val="24"/>
          <w:szCs w:val="24"/>
        </w:rPr>
        <w:t xml:space="preserve">Immersed in the media </w:t>
      </w:r>
      <w:r w:rsidR="005C1E80">
        <w:rPr>
          <w:rFonts w:eastAsia="Times New Roman" w:cstheme="minorHAnsi"/>
          <w:sz w:val="24"/>
          <w:szCs w:val="24"/>
        </w:rPr>
        <w:t xml:space="preserve">documentary </w:t>
      </w:r>
      <w:r w:rsidRPr="008D35C3">
        <w:rPr>
          <w:rFonts w:eastAsia="Times New Roman" w:cstheme="minorHAnsi"/>
          <w:sz w:val="24"/>
          <w:szCs w:val="24"/>
        </w:rPr>
        <w:t xml:space="preserve">reports and entertaining shows that incite fear are commercials scientifically designed to </w:t>
      </w:r>
      <w:r w:rsidR="00803F03">
        <w:rPr>
          <w:rFonts w:eastAsia="Times New Roman" w:cstheme="minorHAnsi"/>
          <w:sz w:val="24"/>
          <w:szCs w:val="24"/>
        </w:rPr>
        <w:t>generate</w:t>
      </w:r>
      <w:r w:rsidRPr="008D35C3">
        <w:rPr>
          <w:rFonts w:eastAsia="Times New Roman" w:cstheme="minorHAnsi"/>
          <w:sz w:val="24"/>
          <w:szCs w:val="24"/>
        </w:rPr>
        <w:t xml:space="preserve"> </w:t>
      </w:r>
      <w:r w:rsidR="00F24CE2">
        <w:rPr>
          <w:rFonts w:eastAsia="Times New Roman" w:cstheme="minorHAnsi"/>
          <w:sz w:val="24"/>
          <w:szCs w:val="24"/>
        </w:rPr>
        <w:t>pleasurable craving</w:t>
      </w:r>
      <w:r w:rsidR="00803F03">
        <w:rPr>
          <w:rFonts w:eastAsia="Times New Roman" w:cstheme="minorHAnsi"/>
          <w:sz w:val="24"/>
          <w:szCs w:val="24"/>
        </w:rPr>
        <w:t>/clinging</w:t>
      </w:r>
      <w:r w:rsidRPr="008D35C3">
        <w:rPr>
          <w:rFonts w:eastAsia="Times New Roman" w:cstheme="minorHAnsi"/>
          <w:sz w:val="24"/>
          <w:szCs w:val="24"/>
        </w:rPr>
        <w:t xml:space="preserve"> in whoever is watching—</w:t>
      </w:r>
      <w:r w:rsidR="00FC4A31">
        <w:rPr>
          <w:rFonts w:eastAsia="Times New Roman" w:cstheme="minorHAnsi"/>
          <w:sz w:val="24"/>
          <w:szCs w:val="24"/>
        </w:rPr>
        <w:t>the alternation</w:t>
      </w:r>
      <w:r w:rsidRPr="008D35C3">
        <w:rPr>
          <w:rFonts w:eastAsia="Times New Roman" w:cstheme="minorHAnsi"/>
          <w:sz w:val="24"/>
          <w:szCs w:val="24"/>
        </w:rPr>
        <w:t xml:space="preserve"> between generated fear and the promise of pleasure and happiness is </w:t>
      </w:r>
      <w:r w:rsidR="00FC4A31">
        <w:rPr>
          <w:rFonts w:eastAsia="Times New Roman" w:cstheme="minorHAnsi"/>
          <w:sz w:val="24"/>
          <w:szCs w:val="24"/>
        </w:rPr>
        <w:t xml:space="preserve">intentionally </w:t>
      </w:r>
      <w:r w:rsidRPr="008D35C3">
        <w:rPr>
          <w:rFonts w:eastAsia="Times New Roman" w:cstheme="minorHAnsi"/>
          <w:sz w:val="24"/>
          <w:szCs w:val="24"/>
        </w:rPr>
        <w:t xml:space="preserve">established to create the urge to consume a product in order to divert attention </w:t>
      </w:r>
      <w:r w:rsidR="00BC3A9E">
        <w:rPr>
          <w:rFonts w:eastAsia="Times New Roman" w:cstheme="minorHAnsi"/>
          <w:sz w:val="24"/>
          <w:szCs w:val="24"/>
        </w:rPr>
        <w:t xml:space="preserve">away </w:t>
      </w:r>
      <w:r w:rsidRPr="008D35C3">
        <w:rPr>
          <w:rFonts w:eastAsia="Times New Roman" w:cstheme="minorHAnsi"/>
          <w:sz w:val="24"/>
          <w:szCs w:val="24"/>
        </w:rPr>
        <w:t>from fear</w:t>
      </w:r>
      <w:r w:rsidR="00BC3A9E">
        <w:rPr>
          <w:rFonts w:eastAsia="Times New Roman" w:cstheme="minorHAnsi"/>
          <w:sz w:val="24"/>
          <w:szCs w:val="24"/>
        </w:rPr>
        <w:t xml:space="preserve"> and</w:t>
      </w:r>
      <w:r w:rsidRPr="008D35C3">
        <w:rPr>
          <w:rFonts w:eastAsia="Times New Roman" w:cstheme="minorHAnsi"/>
          <w:sz w:val="24"/>
          <w:szCs w:val="24"/>
        </w:rPr>
        <w:t xml:space="preserve"> towards desire, two of the Five Hindrances; both are manifestations of </w:t>
      </w:r>
      <w:r w:rsidR="00BC3A9E">
        <w:rPr>
          <w:rFonts w:eastAsia="Times New Roman" w:cstheme="minorHAnsi"/>
          <w:sz w:val="24"/>
          <w:szCs w:val="24"/>
        </w:rPr>
        <w:t>d</w:t>
      </w:r>
      <w:r w:rsidRPr="008D35C3">
        <w:rPr>
          <w:rFonts w:eastAsia="Times New Roman" w:cstheme="minorHAnsi"/>
          <w:sz w:val="24"/>
          <w:szCs w:val="24"/>
        </w:rPr>
        <w:t>ukkha.  Our nervous systems are aroused by fear and desire even though most of us life lives</w:t>
      </w:r>
      <w:r w:rsidR="002E618B">
        <w:rPr>
          <w:rFonts w:eastAsia="Times New Roman" w:cstheme="minorHAnsi"/>
          <w:sz w:val="24"/>
          <w:szCs w:val="24"/>
        </w:rPr>
        <w:t xml:space="preserve"> that are</w:t>
      </w:r>
      <w:r w:rsidRPr="008D35C3">
        <w:rPr>
          <w:rFonts w:eastAsia="Times New Roman" w:cstheme="minorHAnsi"/>
          <w:sz w:val="24"/>
          <w:szCs w:val="24"/>
        </w:rPr>
        <w:t xml:space="preserve"> more convenient, secure and comfortable than previous generations.  This is an irony of this era—even though most people are safe and secure; the diagnoses of anxiety and depression are epidemic in our culture.</w:t>
      </w:r>
    </w:p>
    <w:p w14:paraId="22CA2513" w14:textId="65E88AE3" w:rsidR="008D35C3" w:rsidRPr="008D35C3" w:rsidRDefault="008D35C3" w:rsidP="008D35C3">
      <w:pPr>
        <w:tabs>
          <w:tab w:val="left" w:pos="720"/>
        </w:tabs>
        <w:spacing w:before="100" w:beforeAutospacing="1" w:after="100" w:afterAutospacing="1"/>
        <w:ind w:firstLine="360"/>
        <w:rPr>
          <w:rFonts w:eastAsia="Times New Roman" w:cstheme="minorHAnsi"/>
          <w:sz w:val="24"/>
          <w:szCs w:val="24"/>
        </w:rPr>
      </w:pPr>
      <w:r w:rsidRPr="008D35C3">
        <w:rPr>
          <w:rFonts w:eastAsia="Times New Roman" w:cstheme="minorHAnsi"/>
          <w:sz w:val="24"/>
          <w:szCs w:val="24"/>
        </w:rPr>
        <w:t xml:space="preserve">We are enticed to believe that the creature comforts we consume are a reliable solution for </w:t>
      </w:r>
      <w:r w:rsidR="002E618B">
        <w:rPr>
          <w:rFonts w:eastAsia="Times New Roman" w:cstheme="minorHAnsi"/>
          <w:sz w:val="24"/>
          <w:szCs w:val="24"/>
        </w:rPr>
        <w:t>d</w:t>
      </w:r>
      <w:r w:rsidRPr="008D35C3">
        <w:rPr>
          <w:rFonts w:eastAsia="Times New Roman" w:cstheme="minorHAnsi"/>
          <w:sz w:val="24"/>
          <w:szCs w:val="24"/>
        </w:rPr>
        <w:t xml:space="preserve">ukkha; if you eat such and such food, wear certain clothing, drive a particular car, you will be happy and attractive (How many folks in commercials are unhappy and unattractive?).  The culturally divisive atmosphere cultivated by certain elements of the media generates a fear of the “Other”, which is in opposition to the universality and interdependence that is at the core of all the world’s spiritual institutions.  </w:t>
      </w:r>
    </w:p>
    <w:p w14:paraId="3FFD1FFF" w14:textId="6C464336" w:rsidR="008D35C3" w:rsidRPr="008D35C3" w:rsidRDefault="008D35C3" w:rsidP="008D35C3">
      <w:pPr>
        <w:tabs>
          <w:tab w:val="left" w:pos="720"/>
        </w:tabs>
        <w:spacing w:before="100" w:beforeAutospacing="1" w:after="100" w:afterAutospacing="1"/>
        <w:ind w:firstLine="360"/>
        <w:rPr>
          <w:rFonts w:eastAsia="Times New Roman" w:cstheme="minorHAnsi"/>
          <w:sz w:val="24"/>
          <w:szCs w:val="24"/>
        </w:rPr>
      </w:pPr>
      <w:r w:rsidRPr="008D35C3">
        <w:rPr>
          <w:rFonts w:eastAsia="Times New Roman" w:cstheme="minorHAnsi"/>
          <w:sz w:val="24"/>
          <w:szCs w:val="24"/>
        </w:rPr>
        <w:t xml:space="preserve">A fundamental aspect of the Buddhist antidote for </w:t>
      </w:r>
      <w:r w:rsidR="00DD53D7">
        <w:rPr>
          <w:rFonts w:eastAsia="Times New Roman" w:cstheme="minorHAnsi"/>
          <w:sz w:val="24"/>
          <w:szCs w:val="24"/>
        </w:rPr>
        <w:t>d</w:t>
      </w:r>
      <w:r w:rsidRPr="008D35C3">
        <w:rPr>
          <w:rFonts w:eastAsia="Times New Roman" w:cstheme="minorHAnsi"/>
          <w:sz w:val="24"/>
          <w:szCs w:val="24"/>
        </w:rPr>
        <w:t xml:space="preserve">ukkha is found in the Four Noble Truths:  </w:t>
      </w:r>
    </w:p>
    <w:p w14:paraId="6CC14829" w14:textId="20B6BBCF" w:rsidR="008D35C3" w:rsidRPr="008D35C3" w:rsidRDefault="008D35C3" w:rsidP="008D35C3">
      <w:pPr>
        <w:pStyle w:val="ListParagraph"/>
        <w:numPr>
          <w:ilvl w:val="0"/>
          <w:numId w:val="2"/>
        </w:numPr>
        <w:tabs>
          <w:tab w:val="left" w:pos="720"/>
        </w:tabs>
        <w:spacing w:before="100" w:beforeAutospacing="1" w:after="100" w:afterAutospacing="1" w:line="240" w:lineRule="auto"/>
        <w:rPr>
          <w:rFonts w:eastAsia="Times New Roman" w:cstheme="minorHAnsi"/>
          <w:sz w:val="24"/>
          <w:szCs w:val="24"/>
        </w:rPr>
      </w:pPr>
      <w:r w:rsidRPr="008D35C3">
        <w:rPr>
          <w:rFonts w:eastAsia="Times New Roman" w:cstheme="minorHAnsi"/>
          <w:sz w:val="24"/>
          <w:szCs w:val="24"/>
        </w:rPr>
        <w:t xml:space="preserve">To be directly aware of the experience of </w:t>
      </w:r>
      <w:r w:rsidR="00DD53D7">
        <w:rPr>
          <w:rFonts w:eastAsia="Times New Roman" w:cstheme="minorHAnsi"/>
          <w:sz w:val="24"/>
          <w:szCs w:val="24"/>
        </w:rPr>
        <w:t>d</w:t>
      </w:r>
      <w:r w:rsidRPr="008D35C3">
        <w:rPr>
          <w:rFonts w:eastAsia="Times New Roman" w:cstheme="minorHAnsi"/>
          <w:sz w:val="24"/>
          <w:szCs w:val="24"/>
        </w:rPr>
        <w:t xml:space="preserve">ukkha as it manifests in the body (muscle tension, surges of anxious urgency </w:t>
      </w:r>
      <w:r w:rsidR="00831BC6">
        <w:rPr>
          <w:rFonts w:eastAsia="Times New Roman" w:cstheme="minorHAnsi"/>
          <w:sz w:val="24"/>
          <w:szCs w:val="24"/>
        </w:rPr>
        <w:t xml:space="preserve">associated with pleasurable desire </w:t>
      </w:r>
      <w:r w:rsidRPr="008D35C3">
        <w:rPr>
          <w:rFonts w:eastAsia="Times New Roman" w:cstheme="minorHAnsi"/>
          <w:sz w:val="24"/>
          <w:szCs w:val="24"/>
        </w:rPr>
        <w:t>or depressive lethargy/hopelessness).  This represents the First Noble Truth.</w:t>
      </w:r>
    </w:p>
    <w:p w14:paraId="4DFA3485" w14:textId="16D15EC7" w:rsidR="008D35C3" w:rsidRPr="008D35C3" w:rsidRDefault="008D35C3" w:rsidP="008D35C3">
      <w:pPr>
        <w:pStyle w:val="ListParagraph"/>
        <w:numPr>
          <w:ilvl w:val="0"/>
          <w:numId w:val="2"/>
        </w:numPr>
        <w:tabs>
          <w:tab w:val="left" w:pos="720"/>
        </w:tabs>
        <w:spacing w:before="100" w:beforeAutospacing="1" w:after="100" w:afterAutospacing="1" w:line="240" w:lineRule="auto"/>
        <w:rPr>
          <w:rFonts w:eastAsia="Times New Roman" w:cstheme="minorHAnsi"/>
          <w:sz w:val="24"/>
          <w:szCs w:val="24"/>
        </w:rPr>
      </w:pPr>
      <w:r w:rsidRPr="008D35C3">
        <w:rPr>
          <w:rFonts w:eastAsia="Times New Roman" w:cstheme="minorHAnsi"/>
          <w:sz w:val="24"/>
          <w:szCs w:val="24"/>
        </w:rPr>
        <w:t>To be directly aware of the</w:t>
      </w:r>
      <w:r w:rsidR="005121CA">
        <w:rPr>
          <w:rFonts w:eastAsia="Times New Roman" w:cstheme="minorHAnsi"/>
          <w:sz w:val="24"/>
          <w:szCs w:val="24"/>
        </w:rPr>
        <w:t xml:space="preserve"> urgent, impulsive emotionally reactive</w:t>
      </w:r>
      <w:r w:rsidRPr="008D35C3">
        <w:rPr>
          <w:rFonts w:eastAsia="Times New Roman" w:cstheme="minorHAnsi"/>
          <w:sz w:val="24"/>
          <w:szCs w:val="24"/>
        </w:rPr>
        <w:t xml:space="preserve"> selfing story that accompanies the physical symptoms.</w:t>
      </w:r>
      <w:r w:rsidR="00D62BDC">
        <w:rPr>
          <w:rFonts w:eastAsia="Times New Roman" w:cstheme="minorHAnsi"/>
          <w:sz w:val="24"/>
          <w:szCs w:val="24"/>
        </w:rPr>
        <w:t xml:space="preserve">  Un</w:t>
      </w:r>
      <w:r w:rsidR="00582E3C">
        <w:rPr>
          <w:rFonts w:eastAsia="Times New Roman" w:cstheme="minorHAnsi"/>
          <w:sz w:val="24"/>
          <w:szCs w:val="24"/>
        </w:rPr>
        <w:t>derstand</w:t>
      </w:r>
      <w:r w:rsidR="00D02ACA">
        <w:rPr>
          <w:rFonts w:eastAsia="Times New Roman" w:cstheme="minorHAnsi"/>
          <w:sz w:val="24"/>
          <w:szCs w:val="24"/>
        </w:rPr>
        <w:t xml:space="preserve"> th</w:t>
      </w:r>
      <w:r w:rsidR="0009071F">
        <w:rPr>
          <w:rFonts w:eastAsia="Times New Roman" w:cstheme="minorHAnsi"/>
          <w:sz w:val="24"/>
          <w:szCs w:val="24"/>
        </w:rPr>
        <w:t>e impersonal characteristics of the process</w:t>
      </w:r>
      <w:r w:rsidR="0021457A">
        <w:rPr>
          <w:rFonts w:eastAsia="Times New Roman" w:cstheme="minorHAnsi"/>
          <w:sz w:val="24"/>
          <w:szCs w:val="24"/>
        </w:rPr>
        <w:t>.</w:t>
      </w:r>
    </w:p>
    <w:p w14:paraId="12BDB440" w14:textId="7A5701C9" w:rsidR="008D35C3" w:rsidRPr="008D35C3" w:rsidRDefault="008D35C3" w:rsidP="008D35C3">
      <w:pPr>
        <w:pStyle w:val="ListParagraph"/>
        <w:numPr>
          <w:ilvl w:val="0"/>
          <w:numId w:val="2"/>
        </w:numPr>
        <w:tabs>
          <w:tab w:val="left" w:pos="720"/>
        </w:tabs>
        <w:spacing w:before="100" w:beforeAutospacing="1" w:after="100" w:afterAutospacing="1" w:line="240" w:lineRule="auto"/>
        <w:rPr>
          <w:rFonts w:eastAsia="Times New Roman" w:cstheme="minorHAnsi"/>
          <w:sz w:val="24"/>
          <w:szCs w:val="24"/>
        </w:rPr>
      </w:pPr>
      <w:r w:rsidRPr="008D35C3">
        <w:rPr>
          <w:rFonts w:eastAsia="Times New Roman" w:cstheme="minorHAnsi"/>
          <w:sz w:val="24"/>
          <w:szCs w:val="24"/>
        </w:rPr>
        <w:t xml:space="preserve">To mindfully note the generated story as clinging (A primary characteristic of the Second Noble Truth) and detach from identifying the story as self-defining—it is a fabrication of the </w:t>
      </w:r>
      <w:r w:rsidR="007F5D03" w:rsidRPr="008D35C3">
        <w:rPr>
          <w:rFonts w:eastAsia="Times New Roman" w:cstheme="minorHAnsi"/>
          <w:sz w:val="24"/>
          <w:szCs w:val="24"/>
        </w:rPr>
        <w:t>mind,</w:t>
      </w:r>
      <w:r w:rsidRPr="008D35C3">
        <w:rPr>
          <w:rFonts w:eastAsia="Times New Roman" w:cstheme="minorHAnsi"/>
          <w:sz w:val="24"/>
          <w:szCs w:val="24"/>
        </w:rPr>
        <w:t xml:space="preserve"> and the thoughts are transient</w:t>
      </w:r>
      <w:r w:rsidR="002171AD">
        <w:rPr>
          <w:rFonts w:eastAsia="Times New Roman" w:cstheme="minorHAnsi"/>
          <w:sz w:val="24"/>
          <w:szCs w:val="24"/>
        </w:rPr>
        <w:t xml:space="preserve"> and </w:t>
      </w:r>
      <w:r w:rsidRPr="008D35C3">
        <w:rPr>
          <w:rFonts w:eastAsia="Times New Roman" w:cstheme="minorHAnsi"/>
          <w:sz w:val="24"/>
          <w:szCs w:val="24"/>
        </w:rPr>
        <w:t>insubstantial.</w:t>
      </w:r>
    </w:p>
    <w:p w14:paraId="12B8BE3D" w14:textId="464A606A" w:rsidR="008D35C3" w:rsidRPr="008D35C3" w:rsidRDefault="008D35C3" w:rsidP="008D35C3">
      <w:pPr>
        <w:pStyle w:val="ListParagraph"/>
        <w:numPr>
          <w:ilvl w:val="0"/>
          <w:numId w:val="2"/>
        </w:numPr>
        <w:tabs>
          <w:tab w:val="left" w:pos="720"/>
        </w:tabs>
        <w:spacing w:before="100" w:beforeAutospacing="1" w:after="100" w:afterAutospacing="1" w:line="240" w:lineRule="auto"/>
        <w:rPr>
          <w:rFonts w:eastAsia="Times New Roman" w:cstheme="minorHAnsi"/>
          <w:sz w:val="24"/>
          <w:szCs w:val="24"/>
        </w:rPr>
      </w:pPr>
      <w:r w:rsidRPr="008D35C3">
        <w:rPr>
          <w:rFonts w:eastAsia="Times New Roman" w:cstheme="minorHAnsi"/>
          <w:sz w:val="24"/>
          <w:szCs w:val="24"/>
        </w:rPr>
        <w:t>To focus with equanimity on the physical symptoms and use breath awareness to release the anxious urgency (Craving, the other primary characteristic of the Second Noble Truth)</w:t>
      </w:r>
      <w:r w:rsidR="00482668">
        <w:rPr>
          <w:rFonts w:eastAsia="Times New Roman" w:cstheme="minorHAnsi"/>
          <w:sz w:val="24"/>
          <w:szCs w:val="24"/>
        </w:rPr>
        <w:t xml:space="preserve">, along with awareness of the fabricated nature of </w:t>
      </w:r>
      <w:r w:rsidR="00C72B08">
        <w:rPr>
          <w:rFonts w:eastAsia="Times New Roman" w:cstheme="minorHAnsi"/>
          <w:sz w:val="24"/>
          <w:szCs w:val="24"/>
        </w:rPr>
        <w:t xml:space="preserve">the selfing story that accompanies the craving.  </w:t>
      </w:r>
      <w:r w:rsidR="00F16CE7">
        <w:rPr>
          <w:rFonts w:eastAsia="Times New Roman" w:cstheme="minorHAnsi"/>
          <w:sz w:val="24"/>
          <w:szCs w:val="24"/>
        </w:rPr>
        <w:t>T</w:t>
      </w:r>
      <w:r w:rsidRPr="008D35C3">
        <w:rPr>
          <w:rFonts w:eastAsia="Times New Roman" w:cstheme="minorHAnsi"/>
          <w:sz w:val="24"/>
          <w:szCs w:val="24"/>
        </w:rPr>
        <w:t xml:space="preserve">his internal </w:t>
      </w:r>
      <w:r w:rsidR="00793A5E">
        <w:rPr>
          <w:rFonts w:eastAsia="Times New Roman" w:cstheme="minorHAnsi"/>
          <w:sz w:val="24"/>
          <w:szCs w:val="24"/>
        </w:rPr>
        <w:t>letting go</w:t>
      </w:r>
      <w:r w:rsidR="00F16CE7">
        <w:rPr>
          <w:rFonts w:eastAsia="Times New Roman" w:cstheme="minorHAnsi"/>
          <w:sz w:val="24"/>
          <w:szCs w:val="24"/>
        </w:rPr>
        <w:t xml:space="preserve"> of craving and clinging</w:t>
      </w:r>
      <w:r w:rsidRPr="008D35C3">
        <w:rPr>
          <w:rFonts w:eastAsia="Times New Roman" w:cstheme="minorHAnsi"/>
          <w:sz w:val="24"/>
          <w:szCs w:val="24"/>
        </w:rPr>
        <w:t xml:space="preserve"> is facilitated by consciously releasing and relaxing any tension while breathing out.</w:t>
      </w:r>
    </w:p>
    <w:p w14:paraId="3E2C9313" w14:textId="397F8BE5" w:rsidR="00BF1247" w:rsidRDefault="004F2626" w:rsidP="008D35C3">
      <w:pPr>
        <w:tabs>
          <w:tab w:val="left" w:pos="720"/>
        </w:tabs>
        <w:spacing w:before="100" w:beforeAutospacing="1" w:after="100" w:afterAutospacing="1"/>
        <w:ind w:firstLine="360"/>
        <w:rPr>
          <w:rFonts w:eastAsia="Times New Roman" w:cstheme="minorHAnsi"/>
          <w:sz w:val="24"/>
          <w:szCs w:val="24"/>
        </w:rPr>
      </w:pPr>
      <w:r>
        <w:rPr>
          <w:rFonts w:eastAsia="Times New Roman" w:cstheme="minorHAnsi"/>
          <w:sz w:val="24"/>
          <w:szCs w:val="24"/>
        </w:rPr>
        <w:t>An often overlooked function of dukkha is motivational—</w:t>
      </w:r>
      <w:r w:rsidR="009D2224">
        <w:rPr>
          <w:rFonts w:eastAsia="Times New Roman" w:cstheme="minorHAnsi"/>
          <w:sz w:val="24"/>
          <w:szCs w:val="24"/>
        </w:rPr>
        <w:t xml:space="preserve">as we become more mindfully aware of the </w:t>
      </w:r>
      <w:r w:rsidR="002477B5">
        <w:rPr>
          <w:rFonts w:eastAsia="Times New Roman" w:cstheme="minorHAnsi"/>
          <w:sz w:val="24"/>
          <w:szCs w:val="24"/>
        </w:rPr>
        <w:t xml:space="preserve">distress and confusion that arises as the result of ignorance, commitment to the liberating potential of </w:t>
      </w:r>
      <w:r w:rsidR="007572E8">
        <w:rPr>
          <w:rFonts w:eastAsia="Times New Roman" w:cstheme="minorHAnsi"/>
          <w:sz w:val="24"/>
          <w:szCs w:val="24"/>
        </w:rPr>
        <w:t>vipassana increases</w:t>
      </w:r>
      <w:r w:rsidR="00FB05C4">
        <w:rPr>
          <w:rFonts w:eastAsia="Times New Roman" w:cstheme="minorHAnsi"/>
          <w:sz w:val="24"/>
          <w:szCs w:val="24"/>
        </w:rPr>
        <w:t>.  We need to experience dukkha in order to move along the path toward</w:t>
      </w:r>
      <w:r w:rsidR="00EE0A9F">
        <w:rPr>
          <w:rFonts w:eastAsia="Times New Roman" w:cstheme="minorHAnsi"/>
          <w:sz w:val="24"/>
          <w:szCs w:val="24"/>
        </w:rPr>
        <w:t xml:space="preserve"> Awakening.  Chogyam Trungpa, a famous Tibetan teacher, once said something like “</w:t>
      </w:r>
      <w:r w:rsidR="00150083">
        <w:rPr>
          <w:rFonts w:eastAsia="Times New Roman" w:cstheme="minorHAnsi"/>
          <w:sz w:val="24"/>
          <w:szCs w:val="24"/>
        </w:rPr>
        <w:t>When you get serious about spiritual development, it’s one insult after another.”</w:t>
      </w:r>
      <w:r w:rsidR="001E6395">
        <w:rPr>
          <w:rFonts w:eastAsia="Times New Roman" w:cstheme="minorHAnsi"/>
          <w:sz w:val="24"/>
          <w:szCs w:val="24"/>
        </w:rPr>
        <w:t xml:space="preserve">  In my experience, </w:t>
      </w:r>
      <w:r w:rsidR="00455F73">
        <w:rPr>
          <w:rFonts w:eastAsia="Times New Roman" w:cstheme="minorHAnsi"/>
          <w:sz w:val="24"/>
          <w:szCs w:val="24"/>
        </w:rPr>
        <w:t xml:space="preserve"> my life is more oriented towards wisdom and less prone to ignorance because I am more clearly aware of </w:t>
      </w:r>
      <w:r w:rsidR="00BA4963">
        <w:rPr>
          <w:rFonts w:eastAsia="Times New Roman" w:cstheme="minorHAnsi"/>
          <w:sz w:val="24"/>
          <w:szCs w:val="24"/>
        </w:rPr>
        <w:t>the various forms of dukkha and the ways and means to reduced their control over my life.</w:t>
      </w:r>
    </w:p>
    <w:p w14:paraId="5466EC79" w14:textId="52FFE622" w:rsidR="008D35C3" w:rsidRPr="008D35C3" w:rsidRDefault="008D35C3" w:rsidP="008D35C3">
      <w:pPr>
        <w:tabs>
          <w:tab w:val="left" w:pos="720"/>
        </w:tabs>
        <w:spacing w:before="100" w:beforeAutospacing="1" w:after="100" w:afterAutospacing="1"/>
        <w:ind w:firstLine="360"/>
        <w:rPr>
          <w:rFonts w:eastAsia="Times New Roman" w:cstheme="minorHAnsi"/>
          <w:sz w:val="24"/>
          <w:szCs w:val="24"/>
        </w:rPr>
      </w:pPr>
      <w:r w:rsidRPr="008D35C3">
        <w:rPr>
          <w:rFonts w:eastAsia="Times New Roman" w:cstheme="minorHAnsi"/>
          <w:sz w:val="24"/>
          <w:szCs w:val="24"/>
        </w:rPr>
        <w:t xml:space="preserve">The practice of detaching and releasing described above manifests as renunciation; every time we note a distraction from the breath and return attention to the breath </w:t>
      </w:r>
      <w:r w:rsidR="00793A5E" w:rsidRPr="008D35C3">
        <w:rPr>
          <w:rFonts w:eastAsia="Times New Roman" w:cstheme="minorHAnsi"/>
          <w:sz w:val="24"/>
          <w:szCs w:val="24"/>
        </w:rPr>
        <w:t>sensations,</w:t>
      </w:r>
      <w:r w:rsidRPr="008D35C3">
        <w:rPr>
          <w:rFonts w:eastAsia="Times New Roman" w:cstheme="minorHAnsi"/>
          <w:sz w:val="24"/>
          <w:szCs w:val="24"/>
        </w:rPr>
        <w:t xml:space="preserve"> we are cultivating </w:t>
      </w:r>
      <w:r w:rsidRPr="008D35C3">
        <w:rPr>
          <w:rFonts w:eastAsia="Times New Roman" w:cstheme="minorHAnsi"/>
          <w:sz w:val="24"/>
          <w:szCs w:val="24"/>
        </w:rPr>
        <w:lastRenderedPageBreak/>
        <w:t xml:space="preserve">renunciation.  Even when the distraction is fleeting and benign, parts of the brain that monitor internal processes are strengthened and other neural pathways associated with reducing impulsive reactivity are also strengthened.  When this process is matured with long-term committed practice, dispassion regarding the emerging feelings and selfing story is manifested, providing equanimity, overcoming the grosser forms of </w:t>
      </w:r>
      <w:r w:rsidR="00826B22">
        <w:rPr>
          <w:rFonts w:eastAsia="Times New Roman" w:cstheme="minorHAnsi"/>
          <w:sz w:val="24"/>
          <w:szCs w:val="24"/>
        </w:rPr>
        <w:t>d</w:t>
      </w:r>
      <w:r w:rsidRPr="008D35C3">
        <w:rPr>
          <w:rFonts w:eastAsia="Times New Roman" w:cstheme="minorHAnsi"/>
          <w:sz w:val="24"/>
          <w:szCs w:val="24"/>
        </w:rPr>
        <w:t>ukkha, that is, anxiety and depression.</w:t>
      </w:r>
    </w:p>
    <w:p w14:paraId="0B8AAE49" w14:textId="68FE87B3" w:rsidR="008D35C3" w:rsidRPr="008D35C3" w:rsidRDefault="008D35C3" w:rsidP="008D35C3">
      <w:pPr>
        <w:tabs>
          <w:tab w:val="left" w:pos="720"/>
        </w:tabs>
        <w:spacing w:before="100" w:beforeAutospacing="1" w:after="100" w:afterAutospacing="1"/>
        <w:ind w:firstLine="360"/>
        <w:rPr>
          <w:rFonts w:eastAsia="Times New Roman" w:cstheme="minorHAnsi"/>
          <w:sz w:val="24"/>
          <w:szCs w:val="24"/>
        </w:rPr>
      </w:pPr>
      <w:r w:rsidRPr="008D35C3">
        <w:rPr>
          <w:rFonts w:eastAsia="Times New Roman" w:cstheme="minorHAnsi"/>
          <w:sz w:val="24"/>
          <w:szCs w:val="24"/>
        </w:rPr>
        <w:t xml:space="preserve">Ultimately, the accumulated capacity for equanimous detachment allows the vipassana process to become more subtly and deeply liberating, eventually manifesting as direct awareness of the arising and passing of the stream of self-state organizations as </w:t>
      </w:r>
      <w:r w:rsidR="009E6371">
        <w:rPr>
          <w:rFonts w:eastAsia="Times New Roman" w:cstheme="minorHAnsi"/>
          <w:sz w:val="24"/>
          <w:szCs w:val="24"/>
        </w:rPr>
        <w:t xml:space="preserve">entirely composed of </w:t>
      </w:r>
      <w:r w:rsidRPr="008D35C3">
        <w:rPr>
          <w:rFonts w:eastAsia="Times New Roman" w:cstheme="minorHAnsi"/>
          <w:sz w:val="24"/>
          <w:szCs w:val="24"/>
        </w:rPr>
        <w:t xml:space="preserve">fabrications, not a self, and this culminates in the realization we call </w:t>
      </w:r>
      <w:r w:rsidR="009E6371">
        <w:rPr>
          <w:rFonts w:eastAsia="Times New Roman" w:cstheme="minorHAnsi"/>
          <w:sz w:val="24"/>
          <w:szCs w:val="24"/>
        </w:rPr>
        <w:t>Nirvana</w:t>
      </w:r>
      <w:r w:rsidR="00883D21">
        <w:rPr>
          <w:rFonts w:eastAsia="Times New Roman" w:cstheme="minorHAnsi"/>
          <w:sz w:val="24"/>
          <w:szCs w:val="24"/>
        </w:rPr>
        <w:t>--</w:t>
      </w:r>
      <w:r w:rsidRPr="008D35C3">
        <w:rPr>
          <w:rFonts w:eastAsia="Times New Roman" w:cstheme="minorHAnsi"/>
          <w:sz w:val="24"/>
          <w:szCs w:val="24"/>
        </w:rPr>
        <w:t xml:space="preserve">Awakening.  According to the teachings, there are progressive stages of Awakening.  There is a realization that the Four Noble Truths actually produce </w:t>
      </w:r>
      <w:r w:rsidR="00883D21">
        <w:rPr>
          <w:rFonts w:eastAsia="Times New Roman" w:cstheme="minorHAnsi"/>
          <w:sz w:val="24"/>
          <w:szCs w:val="24"/>
        </w:rPr>
        <w:t xml:space="preserve">the liberating insight that </w:t>
      </w:r>
      <w:r w:rsidRPr="008D35C3">
        <w:rPr>
          <w:rFonts w:eastAsia="Times New Roman" w:cstheme="minorHAnsi"/>
          <w:sz w:val="24"/>
          <w:szCs w:val="24"/>
        </w:rPr>
        <w:t>the concepts describe: the absence of an enduring and autonomous self.  Further experiences of Nirvana, the Unconditioned</w:t>
      </w:r>
      <w:r w:rsidR="00B17A54">
        <w:rPr>
          <w:rFonts w:eastAsia="Times New Roman" w:cstheme="minorHAnsi"/>
          <w:sz w:val="24"/>
          <w:szCs w:val="24"/>
        </w:rPr>
        <w:t>,</w:t>
      </w:r>
      <w:r w:rsidRPr="008D35C3">
        <w:rPr>
          <w:rFonts w:eastAsia="Times New Roman" w:cstheme="minorHAnsi"/>
          <w:sz w:val="24"/>
          <w:szCs w:val="24"/>
        </w:rPr>
        <w:t xml:space="preserve"> wear away any predispositions towards craving and clinging, until the ultimate Awakening that is manifested in the Arahant realization.</w:t>
      </w:r>
    </w:p>
    <w:p w14:paraId="31F78941" w14:textId="77777777" w:rsidR="008D35C3" w:rsidRPr="003E5A36" w:rsidRDefault="008D35C3" w:rsidP="003E5A36">
      <w:pPr>
        <w:tabs>
          <w:tab w:val="left" w:pos="720"/>
        </w:tabs>
        <w:spacing w:before="100" w:beforeAutospacing="1" w:after="100" w:afterAutospacing="1"/>
        <w:ind w:firstLine="360"/>
        <w:rPr>
          <w:rFonts w:eastAsia="Times New Roman" w:cstheme="minorHAnsi"/>
          <w:sz w:val="24"/>
          <w:szCs w:val="24"/>
        </w:rPr>
      </w:pPr>
    </w:p>
    <w:p w14:paraId="48DEF916" w14:textId="047E86B4" w:rsidR="00E50B05" w:rsidRPr="00E50B05" w:rsidRDefault="00E50B05" w:rsidP="00E50B05">
      <w:pPr>
        <w:ind w:firstLine="360"/>
        <w:rPr>
          <w:sz w:val="24"/>
          <w:szCs w:val="24"/>
        </w:rPr>
      </w:pPr>
    </w:p>
    <w:sectPr w:rsidR="00E50B05" w:rsidRPr="00E50B05" w:rsidSect="00E363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7" type="#_x0000_t75" style="width:24pt;height:24pt" o:bullet="t">
        <v:imagedata r:id="rId1" o:title="100 pix hi res dhamma wheel"/>
      </v:shape>
    </w:pict>
  </w:numPicBullet>
  <w:abstractNum w:abstractNumId="0" w15:restartNumberingAfterBreak="0">
    <w:nsid w:val="2BFE5F8F"/>
    <w:multiLevelType w:val="multilevel"/>
    <w:tmpl w:val="83524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936CEB"/>
    <w:multiLevelType w:val="hybridMultilevel"/>
    <w:tmpl w:val="9EAA5A68"/>
    <w:lvl w:ilvl="0" w:tplc="09C4DF0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CD3FE2"/>
    <w:multiLevelType w:val="multilevel"/>
    <w:tmpl w:val="0C488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8920229">
    <w:abstractNumId w:val="2"/>
  </w:num>
  <w:num w:numId="2" w16cid:durableId="576212071">
    <w:abstractNumId w:val="1"/>
  </w:num>
  <w:num w:numId="3" w16cid:durableId="1177379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B05"/>
    <w:rsid w:val="00016164"/>
    <w:rsid w:val="00033F36"/>
    <w:rsid w:val="00042FAD"/>
    <w:rsid w:val="00054705"/>
    <w:rsid w:val="0006350A"/>
    <w:rsid w:val="0009071F"/>
    <w:rsid w:val="000B4917"/>
    <w:rsid w:val="000C0017"/>
    <w:rsid w:val="000F58E0"/>
    <w:rsid w:val="00134FC4"/>
    <w:rsid w:val="0013752D"/>
    <w:rsid w:val="00150083"/>
    <w:rsid w:val="001537B3"/>
    <w:rsid w:val="00162323"/>
    <w:rsid w:val="00165FB6"/>
    <w:rsid w:val="00166C89"/>
    <w:rsid w:val="0018492D"/>
    <w:rsid w:val="001875EF"/>
    <w:rsid w:val="00190AB8"/>
    <w:rsid w:val="001A12EE"/>
    <w:rsid w:val="001B0371"/>
    <w:rsid w:val="001D22CC"/>
    <w:rsid w:val="001E6395"/>
    <w:rsid w:val="0021013A"/>
    <w:rsid w:val="0021457A"/>
    <w:rsid w:val="002171AD"/>
    <w:rsid w:val="00217B11"/>
    <w:rsid w:val="002277CB"/>
    <w:rsid w:val="00237324"/>
    <w:rsid w:val="002477B5"/>
    <w:rsid w:val="00260520"/>
    <w:rsid w:val="00277608"/>
    <w:rsid w:val="00295E4D"/>
    <w:rsid w:val="002E2EFF"/>
    <w:rsid w:val="002E618B"/>
    <w:rsid w:val="002E77DD"/>
    <w:rsid w:val="00322341"/>
    <w:rsid w:val="003229FB"/>
    <w:rsid w:val="00324EAC"/>
    <w:rsid w:val="0039745B"/>
    <w:rsid w:val="003B4F99"/>
    <w:rsid w:val="003C353F"/>
    <w:rsid w:val="003D3D76"/>
    <w:rsid w:val="003E5A36"/>
    <w:rsid w:val="004366DF"/>
    <w:rsid w:val="00455F73"/>
    <w:rsid w:val="00482668"/>
    <w:rsid w:val="00487341"/>
    <w:rsid w:val="004E085F"/>
    <w:rsid w:val="004E47CB"/>
    <w:rsid w:val="004F2626"/>
    <w:rsid w:val="004F6A14"/>
    <w:rsid w:val="0050054E"/>
    <w:rsid w:val="0050120B"/>
    <w:rsid w:val="005121CA"/>
    <w:rsid w:val="00525BEE"/>
    <w:rsid w:val="00561FDE"/>
    <w:rsid w:val="00582E3C"/>
    <w:rsid w:val="00595263"/>
    <w:rsid w:val="005C0924"/>
    <w:rsid w:val="005C1E80"/>
    <w:rsid w:val="005D0F74"/>
    <w:rsid w:val="005D4A92"/>
    <w:rsid w:val="005D775A"/>
    <w:rsid w:val="00617E63"/>
    <w:rsid w:val="006222B3"/>
    <w:rsid w:val="00631A5D"/>
    <w:rsid w:val="00694B69"/>
    <w:rsid w:val="00697A2B"/>
    <w:rsid w:val="006A052F"/>
    <w:rsid w:val="006B17B5"/>
    <w:rsid w:val="006D34E1"/>
    <w:rsid w:val="006D5A9B"/>
    <w:rsid w:val="006F2153"/>
    <w:rsid w:val="00716F83"/>
    <w:rsid w:val="007176AA"/>
    <w:rsid w:val="00727428"/>
    <w:rsid w:val="00744668"/>
    <w:rsid w:val="00756B28"/>
    <w:rsid w:val="007572E8"/>
    <w:rsid w:val="0077625C"/>
    <w:rsid w:val="00793A5E"/>
    <w:rsid w:val="007A6990"/>
    <w:rsid w:val="007D2507"/>
    <w:rsid w:val="007F5D03"/>
    <w:rsid w:val="00803F03"/>
    <w:rsid w:val="00826B22"/>
    <w:rsid w:val="00827D47"/>
    <w:rsid w:val="00831BC6"/>
    <w:rsid w:val="008408F2"/>
    <w:rsid w:val="00846EC2"/>
    <w:rsid w:val="008728A9"/>
    <w:rsid w:val="00883D21"/>
    <w:rsid w:val="00890D30"/>
    <w:rsid w:val="008D35C3"/>
    <w:rsid w:val="0090328F"/>
    <w:rsid w:val="00903F78"/>
    <w:rsid w:val="00912FC0"/>
    <w:rsid w:val="00941B2D"/>
    <w:rsid w:val="0095728C"/>
    <w:rsid w:val="009670AA"/>
    <w:rsid w:val="00975A51"/>
    <w:rsid w:val="009C40B1"/>
    <w:rsid w:val="009D2224"/>
    <w:rsid w:val="009D60B9"/>
    <w:rsid w:val="009D783F"/>
    <w:rsid w:val="009E6371"/>
    <w:rsid w:val="009F5D3E"/>
    <w:rsid w:val="00A3357E"/>
    <w:rsid w:val="00A702CB"/>
    <w:rsid w:val="00A75C60"/>
    <w:rsid w:val="00A95955"/>
    <w:rsid w:val="00A97B04"/>
    <w:rsid w:val="00AC4E8A"/>
    <w:rsid w:val="00B137AF"/>
    <w:rsid w:val="00B17A54"/>
    <w:rsid w:val="00B30DBF"/>
    <w:rsid w:val="00B66858"/>
    <w:rsid w:val="00B831A0"/>
    <w:rsid w:val="00BA4963"/>
    <w:rsid w:val="00BC14B0"/>
    <w:rsid w:val="00BC3A9E"/>
    <w:rsid w:val="00BD2BE8"/>
    <w:rsid w:val="00BF1247"/>
    <w:rsid w:val="00C06ABE"/>
    <w:rsid w:val="00C53283"/>
    <w:rsid w:val="00C72B08"/>
    <w:rsid w:val="00C732A1"/>
    <w:rsid w:val="00C91C16"/>
    <w:rsid w:val="00CA5551"/>
    <w:rsid w:val="00CA5B66"/>
    <w:rsid w:val="00CE6616"/>
    <w:rsid w:val="00D02ACA"/>
    <w:rsid w:val="00D62BDC"/>
    <w:rsid w:val="00D87A65"/>
    <w:rsid w:val="00DA3D2A"/>
    <w:rsid w:val="00DD0E8A"/>
    <w:rsid w:val="00DD53D7"/>
    <w:rsid w:val="00DD6A6B"/>
    <w:rsid w:val="00DF40E1"/>
    <w:rsid w:val="00DF68EF"/>
    <w:rsid w:val="00E24E13"/>
    <w:rsid w:val="00E3638A"/>
    <w:rsid w:val="00E4227D"/>
    <w:rsid w:val="00E50B05"/>
    <w:rsid w:val="00E65F09"/>
    <w:rsid w:val="00EA41BA"/>
    <w:rsid w:val="00EB7446"/>
    <w:rsid w:val="00EE092A"/>
    <w:rsid w:val="00EE0A9F"/>
    <w:rsid w:val="00EE2176"/>
    <w:rsid w:val="00F16CE7"/>
    <w:rsid w:val="00F16E34"/>
    <w:rsid w:val="00F24CE2"/>
    <w:rsid w:val="00F57533"/>
    <w:rsid w:val="00F60ABE"/>
    <w:rsid w:val="00F746C9"/>
    <w:rsid w:val="00FA46C6"/>
    <w:rsid w:val="00FB05C4"/>
    <w:rsid w:val="00FC4A31"/>
    <w:rsid w:val="00FD3A00"/>
    <w:rsid w:val="00FE3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AD571"/>
  <w15:chartTrackingRefBased/>
  <w15:docId w15:val="{BB8B1206-AC47-404F-B14A-72BDEC10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B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0B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0B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0B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0B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0B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0B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0B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0B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B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0B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0B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0B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0B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0B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0B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0B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0B05"/>
    <w:rPr>
      <w:rFonts w:eastAsiaTheme="majorEastAsia" w:cstheme="majorBidi"/>
      <w:color w:val="272727" w:themeColor="text1" w:themeTint="D8"/>
    </w:rPr>
  </w:style>
  <w:style w:type="paragraph" w:styleId="Title">
    <w:name w:val="Title"/>
    <w:basedOn w:val="Normal"/>
    <w:next w:val="Normal"/>
    <w:link w:val="TitleChar"/>
    <w:uiPriority w:val="10"/>
    <w:qFormat/>
    <w:rsid w:val="00E50B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0B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0B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0B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0B05"/>
    <w:pPr>
      <w:spacing w:before="160"/>
      <w:jc w:val="center"/>
    </w:pPr>
    <w:rPr>
      <w:i/>
      <w:iCs/>
      <w:color w:val="404040" w:themeColor="text1" w:themeTint="BF"/>
    </w:rPr>
  </w:style>
  <w:style w:type="character" w:customStyle="1" w:styleId="QuoteChar">
    <w:name w:val="Quote Char"/>
    <w:basedOn w:val="DefaultParagraphFont"/>
    <w:link w:val="Quote"/>
    <w:uiPriority w:val="29"/>
    <w:rsid w:val="00E50B05"/>
    <w:rPr>
      <w:i/>
      <w:iCs/>
      <w:color w:val="404040" w:themeColor="text1" w:themeTint="BF"/>
    </w:rPr>
  </w:style>
  <w:style w:type="paragraph" w:styleId="ListParagraph">
    <w:name w:val="List Paragraph"/>
    <w:basedOn w:val="Normal"/>
    <w:uiPriority w:val="34"/>
    <w:qFormat/>
    <w:rsid w:val="00E50B05"/>
    <w:pPr>
      <w:ind w:left="720"/>
      <w:contextualSpacing/>
    </w:pPr>
  </w:style>
  <w:style w:type="character" w:styleId="IntenseEmphasis">
    <w:name w:val="Intense Emphasis"/>
    <w:basedOn w:val="DefaultParagraphFont"/>
    <w:uiPriority w:val="21"/>
    <w:qFormat/>
    <w:rsid w:val="00E50B05"/>
    <w:rPr>
      <w:i/>
      <w:iCs/>
      <w:color w:val="0F4761" w:themeColor="accent1" w:themeShade="BF"/>
    </w:rPr>
  </w:style>
  <w:style w:type="paragraph" w:styleId="IntenseQuote">
    <w:name w:val="Intense Quote"/>
    <w:basedOn w:val="Normal"/>
    <w:next w:val="Normal"/>
    <w:link w:val="IntenseQuoteChar"/>
    <w:uiPriority w:val="30"/>
    <w:qFormat/>
    <w:rsid w:val="00E50B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0B05"/>
    <w:rPr>
      <w:i/>
      <w:iCs/>
      <w:color w:val="0F4761" w:themeColor="accent1" w:themeShade="BF"/>
    </w:rPr>
  </w:style>
  <w:style w:type="character" w:styleId="IntenseReference">
    <w:name w:val="Intense Reference"/>
    <w:basedOn w:val="DefaultParagraphFont"/>
    <w:uiPriority w:val="32"/>
    <w:qFormat/>
    <w:rsid w:val="00E50B05"/>
    <w:rPr>
      <w:b/>
      <w:bCs/>
      <w:smallCaps/>
      <w:color w:val="0F4761" w:themeColor="accent1" w:themeShade="BF"/>
      <w:spacing w:val="5"/>
    </w:rPr>
  </w:style>
  <w:style w:type="character" w:styleId="Hyperlink">
    <w:name w:val="Hyperlink"/>
    <w:basedOn w:val="DefaultParagraphFont"/>
    <w:uiPriority w:val="99"/>
    <w:semiHidden/>
    <w:unhideWhenUsed/>
    <w:rsid w:val="003E5A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808011">
      <w:bodyDiv w:val="1"/>
      <w:marLeft w:val="0"/>
      <w:marRight w:val="0"/>
      <w:marTop w:val="0"/>
      <w:marBottom w:val="0"/>
      <w:divBdr>
        <w:top w:val="none" w:sz="0" w:space="0" w:color="auto"/>
        <w:left w:val="none" w:sz="0" w:space="0" w:color="auto"/>
        <w:bottom w:val="none" w:sz="0" w:space="0" w:color="auto"/>
        <w:right w:val="none" w:sz="0" w:space="0" w:color="auto"/>
      </w:divBdr>
    </w:div>
    <w:div w:id="197421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Jar%C4%81mara%E1%B9%87a" TargetMode="External"/><Relationship Id="rId3" Type="http://schemas.openxmlformats.org/officeDocument/2006/relationships/styles" Target="styles.xml"/><Relationship Id="rId7" Type="http://schemas.openxmlformats.org/officeDocument/2006/relationships/hyperlink" Target="https://en.wikipedia.org/wiki/J%C4%81ti_(Buddhis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Sa%E1%B9%83s%C4%81r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n.wikipedia.org/wiki/Jar%C4%81mara%E1%B9%87a" TargetMode="External"/><Relationship Id="rId4" Type="http://schemas.openxmlformats.org/officeDocument/2006/relationships/settings" Target="settings.xml"/><Relationship Id="rId9" Type="http://schemas.openxmlformats.org/officeDocument/2006/relationships/hyperlink" Target="https://en.wikipedia.org/wiki/By%C4%81dhi_(Buddhis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FB50D-271C-4291-B448-432A972B2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4</Pages>
  <Words>1858</Words>
  <Characters>10593</Characters>
  <Application>Microsoft Office Word</Application>
  <DocSecurity>0</DocSecurity>
  <Lines>88</Lines>
  <Paragraphs>24</Paragraphs>
  <ScaleCrop>false</ScaleCrop>
  <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carlson</dc:creator>
  <cp:keywords/>
  <dc:description/>
  <cp:lastModifiedBy>peter carlson</cp:lastModifiedBy>
  <cp:revision>159</cp:revision>
  <dcterms:created xsi:type="dcterms:W3CDTF">2024-10-15T20:03:00Z</dcterms:created>
  <dcterms:modified xsi:type="dcterms:W3CDTF">2024-10-17T00:13:00Z</dcterms:modified>
</cp:coreProperties>
</file>